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7D9D5DFC"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B31901" w:rsidRPr="00B31901">
        <w:rPr>
          <w:rFonts w:ascii="Arial" w:hAnsi="Arial" w:cs="Arial"/>
          <w:b/>
          <w:noProof/>
          <w:sz w:val="24"/>
          <w:lang w:eastAsia="ja-JP"/>
        </w:rPr>
        <w:t>2110231</w:t>
      </w:r>
    </w:p>
    <w:p w14:paraId="0B579ECC" w14:textId="77777777" w:rsidR="001B47CF"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Default="0087551F" w:rsidP="0087551F">
      <w:pPr>
        <w:tabs>
          <w:tab w:val="left" w:pos="1985"/>
        </w:tabs>
        <w:spacing w:after="120"/>
        <w:rPr>
          <w:rFonts w:ascii="Arial" w:eastAsia="MS Mincho" w:hAnsi="Arial" w:cs="Arial"/>
          <w:b/>
          <w:bCs/>
          <w:sz w:val="24"/>
        </w:rPr>
      </w:pPr>
    </w:p>
    <w:p w14:paraId="1111879B" w14:textId="7018FEDD" w:rsidR="0087551F" w:rsidRPr="001B3DEC" w:rsidRDefault="0087551F" w:rsidP="0087551F">
      <w:pPr>
        <w:tabs>
          <w:tab w:val="left" w:pos="1985"/>
        </w:tabs>
        <w:spacing w:after="120"/>
        <w:ind w:left="1980" w:hanging="1980"/>
        <w:rPr>
          <w:rFonts w:ascii="Arial" w:eastAsia="MS Mincho" w:hAnsi="Arial" w:cs="Arial"/>
          <w:b/>
          <w:bCs/>
          <w:sz w:val="24"/>
        </w:rPr>
      </w:pPr>
      <w:r w:rsidRPr="001B3DEC">
        <w:rPr>
          <w:rFonts w:ascii="Arial" w:eastAsia="MS Mincho" w:hAnsi="Arial" w:cs="Arial"/>
          <w:b/>
          <w:bCs/>
          <w:sz w:val="24"/>
        </w:rPr>
        <w:t>Agenda Item:</w:t>
      </w:r>
      <w:r w:rsidRPr="001B3DEC">
        <w:rPr>
          <w:rFonts w:ascii="Arial" w:eastAsia="MS Mincho" w:hAnsi="Arial" w:cs="Arial"/>
          <w:b/>
          <w:bCs/>
          <w:sz w:val="24"/>
        </w:rPr>
        <w:tab/>
      </w:r>
      <w:bookmarkStart w:id="0" w:name="_Hlk36214179"/>
      <w:r w:rsidR="00C82B79">
        <w:rPr>
          <w:rFonts w:ascii="Arial" w:eastAsia="MS Mincho" w:hAnsi="Arial" w:cs="Arial"/>
          <w:b/>
          <w:bCs/>
          <w:sz w:val="24"/>
        </w:rPr>
        <w:t>9.20</w:t>
      </w:r>
      <w:r w:rsidR="00647D65">
        <w:rPr>
          <w:rFonts w:ascii="Arial" w:eastAsia="MS Mincho" w:hAnsi="Arial" w:cs="Arial"/>
          <w:b/>
          <w:bCs/>
          <w:sz w:val="24"/>
        </w:rPr>
        <w:t>.1</w:t>
      </w:r>
      <w:r w:rsidRPr="001B3DEC">
        <w:rPr>
          <w:rFonts w:ascii="Arial" w:eastAsia="MS Mincho" w:hAnsi="Arial" w:cs="Arial"/>
          <w:b/>
          <w:bCs/>
          <w:sz w:val="24"/>
        </w:rPr>
        <w:br/>
      </w:r>
      <w:bookmarkEnd w:id="0"/>
    </w:p>
    <w:p w14:paraId="688BF82F"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01797593"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ED025E">
        <w:rPr>
          <w:rFonts w:ascii="Arial" w:eastAsia="MS Mincho" w:hAnsi="Arial" w:cs="Arial"/>
          <w:b/>
          <w:bCs/>
          <w:sz w:val="24"/>
        </w:rPr>
        <w:t xml:space="preserve">General </w:t>
      </w:r>
      <w:r w:rsidR="00F61274">
        <w:rPr>
          <w:rFonts w:ascii="Arial" w:eastAsia="MS Mincho" w:hAnsi="Arial" w:cs="Arial"/>
          <w:b/>
          <w:bCs/>
          <w:sz w:val="24"/>
        </w:rPr>
        <w:t>issues regarding</w:t>
      </w:r>
      <w:r w:rsidR="00ED025E">
        <w:rPr>
          <w:rFonts w:ascii="Arial" w:eastAsia="MS Mincho" w:hAnsi="Arial" w:cs="Arial"/>
          <w:b/>
          <w:bCs/>
          <w:sz w:val="24"/>
        </w:rPr>
        <w:t xml:space="preserve"> RRM core requirements</w:t>
      </w:r>
    </w:p>
    <w:p w14:paraId="5B2AF890"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t>Discussion</w:t>
      </w:r>
    </w:p>
    <w:p w14:paraId="1A8E9DE8" w14:textId="1783B02B"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1C8FFFD7" w14:textId="77777777" w:rsidR="00066172" w:rsidRDefault="00855819" w:rsidP="00ED025E">
      <w:pPr>
        <w:rPr>
          <w:lang w:val="en-US"/>
        </w:rPr>
      </w:pPr>
      <w:r>
        <w:rPr>
          <w:lang w:val="en-US"/>
        </w:rPr>
        <w:t>I</w:t>
      </w:r>
      <w:r w:rsidR="006E04AD">
        <w:rPr>
          <w:lang w:val="en-US"/>
        </w:rPr>
        <w:t xml:space="preserve">n RAN#90-e and further revised in RAN#91-e, </w:t>
      </w:r>
      <w:r w:rsidR="000531BE">
        <w:rPr>
          <w:lang w:val="en-US"/>
        </w:rPr>
        <w:t xml:space="preserve">the WID “Positioning enhancements for NR” was </w:t>
      </w:r>
      <w:r>
        <w:rPr>
          <w:lang w:val="en-US"/>
        </w:rPr>
        <w:t>introduced.</w:t>
      </w:r>
      <w:r w:rsidR="0003727D">
        <w:rPr>
          <w:lang w:val="en-US"/>
        </w:rPr>
        <w:t xml:space="preserve"> </w:t>
      </w:r>
    </w:p>
    <w:p w14:paraId="6222612E" w14:textId="77777777" w:rsidR="00066172" w:rsidRDefault="009140BE" w:rsidP="00ED025E">
      <w:pPr>
        <w:rPr>
          <w:lang w:eastAsia="zh-CN"/>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9B4965">
        <w:rPr>
          <w:lang w:eastAsia="zh-CN"/>
        </w:rPr>
        <w:t xml:space="preserve"> </w:t>
      </w:r>
      <w:r w:rsidRPr="009B2BC9">
        <w:rPr>
          <w:lang w:eastAsia="zh-CN"/>
        </w:rPr>
        <w:t xml:space="preserve">The objective of this work item also includes the support of GNSS </w:t>
      </w:r>
      <w:r w:rsidRPr="00821788">
        <w:rPr>
          <w:lang w:eastAsia="zh-CN"/>
        </w:rPr>
        <w:t>enhancements</w:t>
      </w:r>
      <w:r w:rsidR="00066172">
        <w:rPr>
          <w:lang w:eastAsia="zh-CN"/>
        </w:rPr>
        <w:t>. [1]</w:t>
      </w:r>
    </w:p>
    <w:p w14:paraId="320A1134" w14:textId="4A89C48C" w:rsidR="00ED025E" w:rsidRDefault="001C4EB4" w:rsidP="00ED025E">
      <w:pPr>
        <w:rPr>
          <w:lang w:val="en-US"/>
        </w:rPr>
      </w:pPr>
      <w:r>
        <w:rPr>
          <w:lang w:val="en-US"/>
        </w:rPr>
        <w:t>In this contribution we want to discuss and comment on the objectives described in the WID which incorporate RAN4 wor</w:t>
      </w:r>
      <w:r w:rsidR="003D783C">
        <w:rPr>
          <w:lang w:val="en-US"/>
        </w:rPr>
        <w:t>k</w:t>
      </w:r>
      <w:r w:rsidR="00310327">
        <w:rPr>
          <w:lang w:val="en-US"/>
        </w:rPr>
        <w:t>.</w:t>
      </w:r>
    </w:p>
    <w:p w14:paraId="7478F73E" w14:textId="585C9A0C" w:rsidR="00925D94" w:rsidRDefault="00925D94" w:rsidP="00ED025E">
      <w:pPr>
        <w:rPr>
          <w:lang w:val="en-US"/>
        </w:rPr>
      </w:pPr>
      <w:r>
        <w:rPr>
          <w:lang w:val="en-US"/>
        </w:rPr>
        <w:t>The objectives</w:t>
      </w:r>
      <w:r w:rsidR="007A4B4D">
        <w:rPr>
          <w:lang w:val="en-US"/>
        </w:rPr>
        <w:t xml:space="preserve"> for the core part</w:t>
      </w:r>
      <w:r>
        <w:rPr>
          <w:lang w:val="en-US"/>
        </w:rPr>
        <w:t xml:space="preserve"> </w:t>
      </w:r>
      <w:r w:rsidR="007A4B4D">
        <w:rPr>
          <w:lang w:val="en-US"/>
        </w:rPr>
        <w:t>which</w:t>
      </w:r>
      <w:r>
        <w:rPr>
          <w:lang w:val="en-US"/>
        </w:rPr>
        <w:t xml:space="preserve"> include RAN4 are:</w:t>
      </w:r>
    </w:p>
    <w:p w14:paraId="4F0242A7" w14:textId="2BBF040A" w:rsidR="004E329D" w:rsidRDefault="002E1F9C" w:rsidP="00ED025E">
      <w:pPr>
        <w:rPr>
          <w:lang w:val="en-US"/>
        </w:rPr>
      </w:pPr>
      <w:r>
        <w:rPr>
          <w:lang w:val="en-US"/>
        </w:rPr>
        <w:t>Core part:</w:t>
      </w:r>
    </w:p>
    <w:p w14:paraId="58743936" w14:textId="77777777" w:rsidR="00A00743" w:rsidRPr="002E1F9C" w:rsidRDefault="00A00743" w:rsidP="004E329D">
      <w:pPr>
        <w:pStyle w:val="ListParagraph"/>
        <w:numPr>
          <w:ilvl w:val="0"/>
          <w:numId w:val="13"/>
        </w:numPr>
        <w:rPr>
          <w:sz w:val="20"/>
          <w:szCs w:val="20"/>
          <w:lang w:val="en-US"/>
        </w:rPr>
      </w:pPr>
      <w:r w:rsidRPr="002E1F9C">
        <w:rPr>
          <w:sz w:val="20"/>
          <w:szCs w:val="20"/>
          <w:lang w:val="en-US"/>
        </w:rPr>
        <w:t xml:space="preserve">Specify methods, measurements, </w:t>
      </w:r>
      <w:proofErr w:type="spellStart"/>
      <w:r w:rsidRPr="002E1F9C">
        <w:rPr>
          <w:sz w:val="20"/>
          <w:szCs w:val="20"/>
          <w:lang w:val="en-US"/>
        </w:rPr>
        <w:t>signalling</w:t>
      </w:r>
      <w:proofErr w:type="spellEnd"/>
      <w:r w:rsidRPr="002E1F9C">
        <w:rPr>
          <w:sz w:val="20"/>
          <w:szCs w:val="20"/>
          <w:lang w:val="en-US"/>
        </w:rPr>
        <w:t xml:space="preserve">, and procedures for improving positioning accuracy of the Rel-16 NR positioning methods by mitigating UE Rx/Tx and/or </w:t>
      </w:r>
      <w:proofErr w:type="spellStart"/>
      <w:r w:rsidRPr="002E1F9C">
        <w:rPr>
          <w:sz w:val="20"/>
          <w:szCs w:val="20"/>
          <w:lang w:val="en-US"/>
        </w:rPr>
        <w:t>gNB</w:t>
      </w:r>
      <w:proofErr w:type="spellEnd"/>
      <w:r w:rsidRPr="002E1F9C">
        <w:rPr>
          <w:sz w:val="20"/>
          <w:szCs w:val="20"/>
          <w:lang w:val="en-US"/>
        </w:rPr>
        <w:t xml:space="preserve"> Rx/Tx timing delays, including</w:t>
      </w:r>
      <w:r w:rsidRPr="002E1F9C">
        <w:rPr>
          <w:rFonts w:eastAsia="Times New Roman"/>
          <w:sz w:val="20"/>
          <w:szCs w:val="20"/>
          <w:lang w:val="en-US"/>
        </w:rPr>
        <w:t xml:space="preserve"> [RAN1, RAN2, RAN3, RAN4]</w:t>
      </w:r>
    </w:p>
    <w:p w14:paraId="7DC3AB53"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 xml:space="preserve">DL, </w:t>
      </w:r>
      <w:proofErr w:type="gramStart"/>
      <w:r w:rsidRPr="002E1F9C">
        <w:rPr>
          <w:rFonts w:hint="eastAsia"/>
          <w:sz w:val="20"/>
          <w:szCs w:val="20"/>
          <w:lang w:val="en-US"/>
        </w:rPr>
        <w:t>UL</w:t>
      </w:r>
      <w:proofErr w:type="gramEnd"/>
      <w:r w:rsidRPr="002E1F9C">
        <w:rPr>
          <w:rFonts w:hint="eastAsia"/>
          <w:sz w:val="20"/>
          <w:szCs w:val="20"/>
          <w:lang w:val="en-US"/>
        </w:rPr>
        <w:t xml:space="preserve"> and DL+UL positioning methods</w:t>
      </w:r>
    </w:p>
    <w:p w14:paraId="56907FC5"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UE-based and UE-assisted positioning solutions</w:t>
      </w:r>
    </w:p>
    <w:p w14:paraId="481E1E0F" w14:textId="77777777" w:rsidR="00535348" w:rsidRPr="002E1F9C" w:rsidRDefault="00535348" w:rsidP="004E329D">
      <w:pPr>
        <w:pStyle w:val="ListParagraph"/>
        <w:numPr>
          <w:ilvl w:val="0"/>
          <w:numId w:val="13"/>
        </w:numPr>
        <w:rPr>
          <w:sz w:val="20"/>
          <w:szCs w:val="20"/>
          <w:lang w:val="en-US"/>
        </w:rPr>
      </w:pPr>
      <w:r w:rsidRPr="002E1F9C">
        <w:rPr>
          <w:sz w:val="20"/>
          <w:szCs w:val="20"/>
          <w:lang w:val="en-US"/>
        </w:rPr>
        <w:t xml:space="preserve">Specify the enhancements of </w:t>
      </w:r>
      <w:proofErr w:type="spellStart"/>
      <w:r w:rsidRPr="002E1F9C">
        <w:rPr>
          <w:sz w:val="20"/>
          <w:szCs w:val="20"/>
          <w:lang w:val="en-US"/>
        </w:rPr>
        <w:t>signalling</w:t>
      </w:r>
      <w:proofErr w:type="spellEnd"/>
      <w:r w:rsidRPr="002E1F9C">
        <w:rPr>
          <w:sz w:val="20"/>
          <w:szCs w:val="20"/>
          <w:lang w:val="en-US"/>
        </w:rPr>
        <w:t>, and procedures for improving positioning latency of the Rel-16 NR positioning methods, for DL and DL+UL positioning methods, including:</w:t>
      </w:r>
    </w:p>
    <w:p w14:paraId="467411F2" w14:textId="77777777" w:rsidR="00535348" w:rsidRPr="002E1F9C" w:rsidRDefault="00535348" w:rsidP="00AC70E3">
      <w:pPr>
        <w:pStyle w:val="ListParagraph"/>
        <w:numPr>
          <w:ilvl w:val="1"/>
          <w:numId w:val="13"/>
        </w:numPr>
        <w:rPr>
          <w:sz w:val="20"/>
          <w:szCs w:val="20"/>
          <w:lang w:val="en-US"/>
        </w:rPr>
      </w:pPr>
      <w:bookmarkStart w:id="3" w:name="_Hlk67643864"/>
      <w:r w:rsidRPr="002E1F9C">
        <w:rPr>
          <w:sz w:val="20"/>
          <w:szCs w:val="20"/>
          <w:lang w:val="en-US"/>
        </w:rPr>
        <w:t>Latency reduction related to the request and response of location measurements or location estimate and positioning assistance data; [RAN2, RAN3, RAN1]</w:t>
      </w:r>
    </w:p>
    <w:bookmarkEnd w:id="3"/>
    <w:p w14:paraId="6DE14B5A"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 xml:space="preserve">Latency reduction related to the </w:t>
      </w:r>
      <w:bookmarkStart w:id="4" w:name="_Hlk71577783"/>
      <w:r w:rsidRPr="002E1F9C">
        <w:rPr>
          <w:sz w:val="20"/>
          <w:szCs w:val="20"/>
          <w:lang w:val="en-US"/>
        </w:rPr>
        <w:t>time needed to perform UE measurements</w:t>
      </w:r>
      <w:bookmarkEnd w:id="4"/>
      <w:r w:rsidRPr="002E1F9C">
        <w:rPr>
          <w:sz w:val="20"/>
          <w:szCs w:val="20"/>
          <w:lang w:val="en-US"/>
        </w:rPr>
        <w:t>; [RAN1, RAN4]</w:t>
      </w:r>
    </w:p>
    <w:p w14:paraId="77149EBF"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Latency reduction related to the measurement gap; [RAN1, RAN4, RAN2]</w:t>
      </w:r>
    </w:p>
    <w:p w14:paraId="3742A080" w14:textId="307F2EBA" w:rsidR="00A57BB6" w:rsidRPr="002E1F9C" w:rsidRDefault="00A57BB6" w:rsidP="004E329D">
      <w:pPr>
        <w:pStyle w:val="ListParagraph"/>
        <w:numPr>
          <w:ilvl w:val="0"/>
          <w:numId w:val="13"/>
        </w:numPr>
        <w:rPr>
          <w:sz w:val="20"/>
          <w:szCs w:val="20"/>
          <w:lang w:val="en-US"/>
        </w:rPr>
      </w:pPr>
      <w:bookmarkStart w:id="5" w:name="_Hlk67643273"/>
      <w:r w:rsidRPr="002E1F9C">
        <w:rPr>
          <w:rFonts w:hint="eastAsia"/>
          <w:sz w:val="20"/>
          <w:szCs w:val="20"/>
          <w:lang w:val="en-US"/>
        </w:rPr>
        <w:t xml:space="preserve">Specify </w:t>
      </w:r>
      <w:r w:rsidRPr="002E1F9C">
        <w:rPr>
          <w:sz w:val="20"/>
          <w:szCs w:val="20"/>
          <w:lang w:val="en-US"/>
        </w:rPr>
        <w:t xml:space="preserve">methods, measurements, </w:t>
      </w:r>
      <w:proofErr w:type="spellStart"/>
      <w:r w:rsidRPr="002E1F9C">
        <w:rPr>
          <w:sz w:val="20"/>
          <w:szCs w:val="20"/>
          <w:lang w:val="en-US"/>
        </w:rPr>
        <w:t>signalling</w:t>
      </w:r>
      <w:proofErr w:type="spellEnd"/>
      <w:r w:rsidRPr="002E1F9C">
        <w:rPr>
          <w:sz w:val="20"/>
          <w:szCs w:val="20"/>
          <w:lang w:val="en-US"/>
        </w:rPr>
        <w:t xml:space="preserve"> and procedures to support positioning for UEs </w:t>
      </w:r>
      <w:r w:rsidRPr="002E1F9C">
        <w:rPr>
          <w:rFonts w:hint="eastAsia"/>
          <w:sz w:val="20"/>
          <w:szCs w:val="20"/>
          <w:lang w:val="en-US"/>
        </w:rPr>
        <w:t>in RRC_</w:t>
      </w:r>
      <w:r w:rsidRPr="002E1F9C">
        <w:rPr>
          <w:sz w:val="20"/>
          <w:szCs w:val="20"/>
          <w:lang w:val="en-US"/>
        </w:rPr>
        <w:t xml:space="preserve"> INACTIVE</w:t>
      </w:r>
      <w:r w:rsidRPr="002E1F9C">
        <w:rPr>
          <w:rFonts w:hint="eastAsia"/>
          <w:sz w:val="20"/>
          <w:szCs w:val="20"/>
          <w:lang w:val="en-US"/>
        </w:rPr>
        <w:t xml:space="preserve"> state</w:t>
      </w:r>
      <w:r w:rsidRPr="002E1F9C">
        <w:rPr>
          <w:sz w:val="20"/>
          <w:szCs w:val="20"/>
          <w:lang w:val="en-US"/>
        </w:rPr>
        <w:t>, for UE-based and UE-assisted positioning solutions, including [RAN2, RAN1, RAN3,</w:t>
      </w:r>
      <w:r w:rsidR="002E1F9C">
        <w:rPr>
          <w:sz w:val="20"/>
          <w:szCs w:val="20"/>
          <w:lang w:val="en-US"/>
        </w:rPr>
        <w:t xml:space="preserve"> </w:t>
      </w:r>
      <w:r w:rsidRPr="002E1F9C">
        <w:rPr>
          <w:sz w:val="20"/>
          <w:szCs w:val="20"/>
          <w:lang w:val="en-US"/>
        </w:rPr>
        <w:t>RAN4]:</w:t>
      </w:r>
    </w:p>
    <w:p w14:paraId="12141F0D"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 xml:space="preserve">DL NR positioning methods and RAT-independent positioning methods </w:t>
      </w:r>
    </w:p>
    <w:p w14:paraId="28F7F351"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Support of UE positioning measurements for UEs in RRC_INACTIVE state</w:t>
      </w:r>
    </w:p>
    <w:p w14:paraId="4B3E29BD"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Reporting of positioning measurement or location estimate performed in RRC_INACTIVE when the UE is in RRC_INACTIVE state</w:t>
      </w:r>
    </w:p>
    <w:p w14:paraId="2AD42428" w14:textId="77777777" w:rsidR="00A57BB6" w:rsidRPr="002E1F9C" w:rsidRDefault="00A57BB6" w:rsidP="00AC70E3">
      <w:pPr>
        <w:pStyle w:val="ListParagraph"/>
        <w:rPr>
          <w:sz w:val="20"/>
          <w:szCs w:val="20"/>
          <w:lang w:val="en-US"/>
        </w:rPr>
      </w:pPr>
      <w:r w:rsidRPr="002E1F9C">
        <w:rPr>
          <w:sz w:val="20"/>
          <w:szCs w:val="20"/>
          <w:lang w:val="en-US"/>
        </w:rPr>
        <w:t xml:space="preserve">Note: this work will be coordinated with the SDT WI. </w:t>
      </w:r>
    </w:p>
    <w:p w14:paraId="277BECF9"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As 2nd priority:</w:t>
      </w:r>
    </w:p>
    <w:p w14:paraId="583EC92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UL and DL+UL NR positioning methods</w:t>
      </w:r>
    </w:p>
    <w:p w14:paraId="7BB7959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 xml:space="preserve">Support of </w:t>
      </w:r>
      <w:proofErr w:type="spellStart"/>
      <w:r w:rsidRPr="002E1F9C">
        <w:rPr>
          <w:sz w:val="20"/>
          <w:szCs w:val="20"/>
          <w:lang w:val="en-US"/>
        </w:rPr>
        <w:t>gNB</w:t>
      </w:r>
      <w:proofErr w:type="spellEnd"/>
      <w:r w:rsidRPr="002E1F9C">
        <w:rPr>
          <w:sz w:val="20"/>
          <w:szCs w:val="20"/>
          <w:lang w:val="en-US"/>
        </w:rPr>
        <w:t xml:space="preserve"> positioning measurements for UEs in RRC_INACTIVE state</w:t>
      </w:r>
    </w:p>
    <w:bookmarkEnd w:id="5"/>
    <w:p w14:paraId="32677D45" w14:textId="1A306539" w:rsidR="00A72769" w:rsidRPr="002E1F9C" w:rsidRDefault="00A72769" w:rsidP="004E329D">
      <w:pPr>
        <w:pStyle w:val="ListParagraph"/>
        <w:numPr>
          <w:ilvl w:val="0"/>
          <w:numId w:val="13"/>
        </w:numPr>
        <w:rPr>
          <w:sz w:val="20"/>
          <w:szCs w:val="20"/>
          <w:lang w:val="en-US"/>
        </w:rPr>
      </w:pPr>
      <w:r w:rsidRPr="002E1F9C">
        <w:rPr>
          <w:sz w:val="20"/>
          <w:szCs w:val="20"/>
          <w:lang w:val="en-US"/>
        </w:rPr>
        <w:t>Support the following enhancements of A-GNSS positioning [RAN2, RAN3, RAN4]</w:t>
      </w:r>
    </w:p>
    <w:p w14:paraId="473D829A"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B2a signal</w:t>
      </w:r>
    </w:p>
    <w:p w14:paraId="1DC8332D"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w:t>
      </w:r>
      <w:r w:rsidRPr="002E1F9C">
        <w:rPr>
          <w:rFonts w:hint="eastAsia"/>
          <w:sz w:val="20"/>
          <w:szCs w:val="20"/>
          <w:lang w:val="en-US"/>
        </w:rPr>
        <w:t>3I</w:t>
      </w:r>
      <w:r w:rsidRPr="002E1F9C">
        <w:rPr>
          <w:sz w:val="20"/>
          <w:szCs w:val="20"/>
          <w:lang w:val="en-US"/>
        </w:rPr>
        <w:t xml:space="preserve"> signal</w:t>
      </w:r>
    </w:p>
    <w:p w14:paraId="24600809"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 xml:space="preserve">Specify support for </w:t>
      </w:r>
      <w:proofErr w:type="spellStart"/>
      <w:r w:rsidRPr="002E1F9C">
        <w:rPr>
          <w:sz w:val="20"/>
          <w:szCs w:val="20"/>
          <w:lang w:val="en-US"/>
        </w:rPr>
        <w:t>NavIC</w:t>
      </w:r>
      <w:proofErr w:type="spellEnd"/>
      <w:r w:rsidRPr="002E1F9C">
        <w:rPr>
          <w:sz w:val="20"/>
          <w:szCs w:val="20"/>
          <w:lang w:val="en-US"/>
        </w:rPr>
        <w:t xml:space="preserve"> to NR</w:t>
      </w:r>
    </w:p>
    <w:p w14:paraId="13210E13" w14:textId="77777777" w:rsidR="00A72769" w:rsidRPr="002E1F9C" w:rsidRDefault="00A72769" w:rsidP="00AC70E3">
      <w:pPr>
        <w:pStyle w:val="ListParagraph"/>
        <w:rPr>
          <w:sz w:val="20"/>
          <w:szCs w:val="20"/>
          <w:lang w:val="en-US"/>
        </w:rPr>
      </w:pPr>
      <w:r w:rsidRPr="002E1F9C">
        <w:rPr>
          <w:sz w:val="20"/>
          <w:szCs w:val="20"/>
          <w:lang w:val="en-US"/>
        </w:rPr>
        <w:t>Note: This objective is applicable to NR and E-UTRA.</w:t>
      </w:r>
    </w:p>
    <w:p w14:paraId="0FF8D103" w14:textId="11E446F6" w:rsidR="00BB589F" w:rsidRDefault="00BB589F" w:rsidP="004E329D">
      <w:pPr>
        <w:pStyle w:val="ListParagraph"/>
        <w:numPr>
          <w:ilvl w:val="0"/>
          <w:numId w:val="13"/>
        </w:numPr>
        <w:rPr>
          <w:sz w:val="20"/>
          <w:szCs w:val="20"/>
          <w:lang w:val="en-US"/>
        </w:rPr>
      </w:pPr>
      <w:r w:rsidRPr="002E1F9C">
        <w:rPr>
          <w:sz w:val="20"/>
          <w:szCs w:val="20"/>
          <w:lang w:val="en-US"/>
        </w:rPr>
        <w:t>Discuss and specify new as well as the impact on the existing RAN4 requirements for positioning and other RRM measurements and corresponding procedures [RAN4]</w:t>
      </w:r>
    </w:p>
    <w:p w14:paraId="7EAD3D00" w14:textId="6916442A" w:rsidR="00D6017C" w:rsidRDefault="00D6017C" w:rsidP="00D6017C">
      <w:pPr>
        <w:rPr>
          <w:lang w:val="en-US"/>
        </w:rPr>
      </w:pPr>
    </w:p>
    <w:p w14:paraId="1641F7F8" w14:textId="733805D4" w:rsidR="00D6017C" w:rsidRDefault="00D6017C" w:rsidP="00D6017C">
      <w:pPr>
        <w:rPr>
          <w:lang w:val="en-US"/>
        </w:rPr>
      </w:pPr>
      <w:r>
        <w:rPr>
          <w:lang w:val="en-US"/>
        </w:rPr>
        <w:t xml:space="preserve">As per RAN2 work plan from RAN2#113-e [REF], </w:t>
      </w:r>
      <w:r w:rsidR="002104AC">
        <w:rPr>
          <w:lang w:val="en-US"/>
        </w:rPr>
        <w:t>RAN4</w:t>
      </w:r>
      <w:r w:rsidR="002D3C41">
        <w:rPr>
          <w:lang w:val="en-US"/>
        </w:rPr>
        <w:t xml:space="preserve">#99-e should account for the following </w:t>
      </w:r>
      <w:r w:rsidR="001020A3">
        <w:rPr>
          <w:lang w:val="en-US"/>
        </w:rPr>
        <w:t>topics:</w:t>
      </w:r>
      <w:r w:rsidR="00CB1B63">
        <w:rPr>
          <w:lang w:val="en-US"/>
        </w:rPr>
        <w:t xml:space="preserve"> </w:t>
      </w:r>
    </w:p>
    <w:p w14:paraId="272973B2" w14:textId="77777777" w:rsidR="00AD0904" w:rsidRPr="00D0020C" w:rsidRDefault="00AD0904" w:rsidP="00AD0904">
      <w:pPr>
        <w:widowControl w:val="0"/>
        <w:numPr>
          <w:ilvl w:val="0"/>
          <w:numId w:val="17"/>
        </w:numPr>
        <w:spacing w:after="0"/>
        <w:jc w:val="both"/>
      </w:pPr>
      <w:r w:rsidRPr="00D0020C">
        <w:lastRenderedPageBreak/>
        <w:t>Start the discussion on impact of positioning measurements on RRM measurements and vice versa.</w:t>
      </w:r>
    </w:p>
    <w:p w14:paraId="7C4845EF" w14:textId="77777777" w:rsidR="00AD0904" w:rsidRPr="00D0020C" w:rsidRDefault="00AD0904" w:rsidP="00AD0904">
      <w:pPr>
        <w:pStyle w:val="ListParagraph"/>
        <w:widowControl w:val="0"/>
        <w:numPr>
          <w:ilvl w:val="1"/>
          <w:numId w:val="17"/>
        </w:numPr>
        <w:contextualSpacing w:val="0"/>
        <w:jc w:val="both"/>
        <w:rPr>
          <w:sz w:val="20"/>
        </w:rPr>
      </w:pPr>
      <w:r w:rsidRPr="00D0020C">
        <w:rPr>
          <w:sz w:val="20"/>
        </w:rPr>
        <w:t>Identify the impacted positioning and RRM measurement requirements</w:t>
      </w:r>
    </w:p>
    <w:p w14:paraId="7BAFCC98" w14:textId="77777777" w:rsidR="00AD0904" w:rsidRPr="00D0020C" w:rsidRDefault="00AD0904" w:rsidP="00AD0904">
      <w:pPr>
        <w:widowControl w:val="0"/>
        <w:numPr>
          <w:ilvl w:val="0"/>
          <w:numId w:val="17"/>
        </w:numPr>
        <w:spacing w:after="0"/>
        <w:jc w:val="both"/>
      </w:pPr>
      <w:r w:rsidRPr="00D0020C">
        <w:t>Start the discussion on measurement accuracy improvement for Rel-16 positioning measurements:</w:t>
      </w:r>
    </w:p>
    <w:p w14:paraId="2248DD47" w14:textId="77777777" w:rsidR="00AD0904" w:rsidRPr="00D0020C" w:rsidRDefault="00AD0904" w:rsidP="00AD0904">
      <w:pPr>
        <w:widowControl w:val="0"/>
        <w:numPr>
          <w:ilvl w:val="1"/>
          <w:numId w:val="17"/>
        </w:numPr>
        <w:spacing w:after="0"/>
        <w:jc w:val="both"/>
      </w:pPr>
      <w:r w:rsidRPr="00D0020C">
        <w:t>Identify requirements which can be enhanced based on RAN1 and RAN2 agreements.</w:t>
      </w:r>
    </w:p>
    <w:p w14:paraId="605DC296" w14:textId="77777777" w:rsidR="00AD0904" w:rsidRPr="00D0020C" w:rsidRDefault="00AD0904" w:rsidP="00AD0904">
      <w:pPr>
        <w:widowControl w:val="0"/>
        <w:numPr>
          <w:ilvl w:val="0"/>
          <w:numId w:val="17"/>
        </w:numPr>
        <w:spacing w:after="0"/>
        <w:jc w:val="both"/>
      </w:pPr>
      <w:r w:rsidRPr="00D0020C">
        <w:t xml:space="preserve">Start the discussion on the scope of the requirements for </w:t>
      </w:r>
      <w:r w:rsidRPr="00D0020C">
        <w:rPr>
          <w:rFonts w:eastAsia="MS Mincho"/>
        </w:rPr>
        <w:t>positioning measurement in RRC_INACTIVE</w:t>
      </w:r>
    </w:p>
    <w:p w14:paraId="1BFBD50F" w14:textId="77777777" w:rsidR="00AD0904" w:rsidRPr="00AD0904" w:rsidRDefault="00AD0904" w:rsidP="00D6017C"/>
    <w:p w14:paraId="1BEC7ACE" w14:textId="7E7C5E73" w:rsidR="00F61274" w:rsidRDefault="0074180A" w:rsidP="003D783C">
      <w:pPr>
        <w:pStyle w:val="Heading1"/>
        <w:tabs>
          <w:tab w:val="num" w:pos="432"/>
        </w:tabs>
        <w:ind w:right="72"/>
        <w:jc w:val="both"/>
        <w:rPr>
          <w:szCs w:val="36"/>
          <w:lang w:val="en-US"/>
        </w:rPr>
      </w:pPr>
      <w:r>
        <w:rPr>
          <w:szCs w:val="36"/>
          <w:lang w:val="en-US"/>
        </w:rPr>
        <w:t>Impact on RAN4 Requirements</w:t>
      </w:r>
    </w:p>
    <w:p w14:paraId="29984794" w14:textId="20A20ED5" w:rsidR="0074180A" w:rsidRPr="00666404" w:rsidRDefault="0074180A" w:rsidP="0074180A">
      <w:pPr>
        <w:rPr>
          <w:b/>
          <w:bCs/>
          <w:u w:val="single"/>
          <w:lang w:val="en-US"/>
        </w:rPr>
      </w:pPr>
      <w:r w:rsidRPr="00666404">
        <w:rPr>
          <w:b/>
          <w:bCs/>
          <w:u w:val="single"/>
          <w:lang w:val="en-US"/>
        </w:rPr>
        <w:t>Improvement of positioning accuracy:</w:t>
      </w:r>
    </w:p>
    <w:p w14:paraId="041FB77B" w14:textId="0B3843EC" w:rsidR="0099077E" w:rsidRDefault="00230DF8" w:rsidP="0074180A">
      <w:pPr>
        <w:rPr>
          <w:lang w:val="en-US"/>
        </w:rPr>
      </w:pPr>
      <w:r w:rsidRPr="00666404">
        <w:rPr>
          <w:lang w:val="en-US"/>
        </w:rPr>
        <w:t xml:space="preserve">One objective is to reduce positioning accuracy. </w:t>
      </w:r>
      <w:r w:rsidR="0099077E" w:rsidRPr="00666404">
        <w:rPr>
          <w:lang w:val="en-US"/>
        </w:rPr>
        <w:t>The positioning accuracy depends on the positioning measurement accu</w:t>
      </w:r>
      <w:r w:rsidR="00DA2C9A" w:rsidRPr="00666404">
        <w:rPr>
          <w:lang w:val="en-US"/>
        </w:rPr>
        <w:t xml:space="preserve">racies. In Rel-17 the </w:t>
      </w:r>
      <w:r w:rsidR="007608A8" w:rsidRPr="00666404">
        <w:rPr>
          <w:lang w:val="en-US"/>
        </w:rPr>
        <w:t xml:space="preserve">positioning accuracy is intended to be improved by mitigating the </w:t>
      </w:r>
      <w:r w:rsidR="00DA2C9A" w:rsidRPr="00666404">
        <w:rPr>
          <w:lang w:val="en-US"/>
        </w:rPr>
        <w:t xml:space="preserve">UE Rx/Tx and/or </w:t>
      </w:r>
      <w:proofErr w:type="spellStart"/>
      <w:r w:rsidR="00DA2C9A" w:rsidRPr="00666404">
        <w:rPr>
          <w:lang w:val="en-US"/>
        </w:rPr>
        <w:t>gNB</w:t>
      </w:r>
      <w:proofErr w:type="spellEnd"/>
      <w:r w:rsidR="00DA2C9A" w:rsidRPr="00666404">
        <w:rPr>
          <w:lang w:val="en-US"/>
        </w:rPr>
        <w:t xml:space="preserve"> Rx/Tx timing delays</w:t>
      </w:r>
      <w:r w:rsidR="007608A8" w:rsidRPr="00666404">
        <w:rPr>
          <w:lang w:val="en-US"/>
        </w:rPr>
        <w:t xml:space="preserve">. </w:t>
      </w:r>
      <w:r w:rsidR="00844C37" w:rsidRPr="00666404">
        <w:rPr>
          <w:lang w:val="en-US"/>
        </w:rPr>
        <w:t xml:space="preserve">The impact on </w:t>
      </w:r>
      <w:r w:rsidR="00DC3460" w:rsidRPr="00666404">
        <w:rPr>
          <w:lang w:val="en-US"/>
        </w:rPr>
        <w:t xml:space="preserve">positioning measurement accuracies can be determined after RAN1 has progressed its work on UE Rx/Tx and/or </w:t>
      </w:r>
      <w:proofErr w:type="spellStart"/>
      <w:r w:rsidR="00DC3460" w:rsidRPr="00666404">
        <w:rPr>
          <w:lang w:val="en-US"/>
        </w:rPr>
        <w:t>gNB</w:t>
      </w:r>
      <w:proofErr w:type="spellEnd"/>
      <w:r w:rsidR="00DC3460" w:rsidRPr="00666404">
        <w:rPr>
          <w:lang w:val="en-US"/>
        </w:rPr>
        <w:t xml:space="preserve"> Rx/Tx timing delay aspects. So far RAN1 has reached preliminary </w:t>
      </w:r>
      <w:r w:rsidRPr="00666404">
        <w:rPr>
          <w:lang w:val="en-US"/>
        </w:rPr>
        <w:t>agreements in th</w:t>
      </w:r>
      <w:r w:rsidR="00BA793F" w:rsidRPr="00666404">
        <w:rPr>
          <w:lang w:val="en-US"/>
        </w:rPr>
        <w:t xml:space="preserve">is </w:t>
      </w:r>
      <w:r w:rsidRPr="00666404">
        <w:rPr>
          <w:lang w:val="en-US"/>
        </w:rPr>
        <w:t>area as indicated in their LS [2].</w:t>
      </w:r>
    </w:p>
    <w:p w14:paraId="72B7BCAB" w14:textId="6D5C1A47" w:rsidR="00981CDA" w:rsidRPr="002F127B" w:rsidRDefault="001D5AA9" w:rsidP="00981CDA">
      <w:pPr>
        <w:pStyle w:val="Proposal"/>
        <w:rPr>
          <w:lang w:val="en-US"/>
        </w:rPr>
      </w:pPr>
      <w:r>
        <w:rPr>
          <w:lang w:val="en-GB"/>
        </w:rPr>
        <w:t xml:space="preserve">Determine impact on positioning measurement accuracies after RAN1 progress on </w:t>
      </w:r>
      <w:proofErr w:type="spellStart"/>
      <w:r w:rsidR="00F42455">
        <w:rPr>
          <w:lang w:val="en-GB"/>
        </w:rPr>
        <w:t>gNB</w:t>
      </w:r>
      <w:proofErr w:type="spellEnd"/>
      <w:r w:rsidR="00F42455">
        <w:rPr>
          <w:lang w:val="en-GB"/>
        </w:rPr>
        <w:t xml:space="preserve">/UE Rx/Tx </w:t>
      </w:r>
      <w:r>
        <w:rPr>
          <w:lang w:val="en-GB"/>
        </w:rPr>
        <w:t>timing delay aspects.</w:t>
      </w:r>
    </w:p>
    <w:p w14:paraId="14AA69DA" w14:textId="0982334C" w:rsidR="00230DF8" w:rsidRPr="00C22DFF" w:rsidRDefault="00230DF8" w:rsidP="00230DF8">
      <w:pPr>
        <w:rPr>
          <w:b/>
          <w:bCs/>
          <w:u w:val="single"/>
          <w:lang w:val="en-US"/>
        </w:rPr>
      </w:pPr>
      <w:r>
        <w:rPr>
          <w:b/>
          <w:bCs/>
          <w:u w:val="single"/>
          <w:lang w:val="en-US"/>
        </w:rPr>
        <w:t xml:space="preserve">Reduction in UE </w:t>
      </w:r>
      <w:r w:rsidRPr="00C22DFF">
        <w:rPr>
          <w:b/>
          <w:bCs/>
          <w:u w:val="single"/>
          <w:lang w:val="en-US"/>
        </w:rPr>
        <w:t xml:space="preserve">positioning </w:t>
      </w:r>
      <w:r>
        <w:rPr>
          <w:b/>
          <w:bCs/>
          <w:u w:val="single"/>
          <w:lang w:val="en-US"/>
        </w:rPr>
        <w:t>measurement period</w:t>
      </w:r>
      <w:r w:rsidRPr="00C22DFF">
        <w:rPr>
          <w:b/>
          <w:bCs/>
          <w:u w:val="single"/>
          <w:lang w:val="en-US"/>
        </w:rPr>
        <w:t>:</w:t>
      </w:r>
    </w:p>
    <w:p w14:paraId="4FD805EF" w14:textId="262CEF79" w:rsidR="00844C37" w:rsidRDefault="00230DF8" w:rsidP="0074180A">
      <w:pPr>
        <w:rPr>
          <w:lang w:val="en-US"/>
        </w:rPr>
      </w:pPr>
      <w:r w:rsidRPr="00666404">
        <w:rPr>
          <w:lang w:val="en-US"/>
        </w:rPr>
        <w:t xml:space="preserve">Another objective is to reduce the time needed to perform UE measurements. Currently in Rel-16 all UE measurements are performed using measurement gaps. The gaps are also shared with other measurements further increasing the positioning measurement period. One possible </w:t>
      </w:r>
      <w:r w:rsidR="00BA793F" w:rsidRPr="00666404">
        <w:rPr>
          <w:lang w:val="en-US"/>
        </w:rPr>
        <w:t xml:space="preserve">way to reduce measurement period is by </w:t>
      </w:r>
      <w:proofErr w:type="spellStart"/>
      <w:r w:rsidR="00BA793F" w:rsidRPr="00666404">
        <w:rPr>
          <w:lang w:val="en-US"/>
        </w:rPr>
        <w:t>performimg</w:t>
      </w:r>
      <w:proofErr w:type="spellEnd"/>
      <w:r w:rsidR="00BA793F" w:rsidRPr="00666404">
        <w:rPr>
          <w:lang w:val="en-US"/>
        </w:rPr>
        <w:t xml:space="preserve"> measurements without gaps and/or introduction of new measurement gaps with la</w:t>
      </w:r>
      <w:r w:rsidR="004E2558">
        <w:rPr>
          <w:lang w:val="en-US"/>
        </w:rPr>
        <w:t>r</w:t>
      </w:r>
      <w:r w:rsidR="00BA793F" w:rsidRPr="00666404">
        <w:rPr>
          <w:lang w:val="en-US"/>
        </w:rPr>
        <w:t xml:space="preserve">ger MGL. </w:t>
      </w:r>
      <w:r w:rsidR="00A567F3" w:rsidRPr="00666404">
        <w:rPr>
          <w:lang w:val="en-US"/>
        </w:rPr>
        <w:t>However,</w:t>
      </w:r>
      <w:r w:rsidR="00BA793F" w:rsidRPr="00666404">
        <w:rPr>
          <w:lang w:val="en-US"/>
        </w:rPr>
        <w:t xml:space="preserve"> the solution depends on the agreements in RAN1 and RAN2.</w:t>
      </w:r>
    </w:p>
    <w:p w14:paraId="02A8F978" w14:textId="6BF99031" w:rsidR="00135435" w:rsidRDefault="00726197" w:rsidP="00135435">
      <w:pPr>
        <w:pStyle w:val="Observation"/>
        <w:rPr>
          <w:lang w:val="en-US"/>
        </w:rPr>
      </w:pPr>
      <w:r>
        <w:rPr>
          <w:lang w:val="en-US"/>
        </w:rPr>
        <w:t>Possible reduction of measu</w:t>
      </w:r>
      <w:r w:rsidR="0055738D">
        <w:rPr>
          <w:lang w:val="en-US"/>
        </w:rPr>
        <w:t>rement period through performing measurements without MG</w:t>
      </w:r>
    </w:p>
    <w:p w14:paraId="601DA215" w14:textId="1CD60398" w:rsidR="000D643C" w:rsidRPr="00080AD4" w:rsidRDefault="000D643C" w:rsidP="00135435">
      <w:pPr>
        <w:pStyle w:val="Observation"/>
        <w:rPr>
          <w:lang w:val="en-US"/>
        </w:rPr>
      </w:pPr>
      <w:r>
        <w:rPr>
          <w:lang w:val="en-US"/>
        </w:rPr>
        <w:t>Possible reduction of measurement period through definition of new MG pattern</w:t>
      </w:r>
    </w:p>
    <w:p w14:paraId="03BD1BBF" w14:textId="1D04D9A7" w:rsidR="0062767E" w:rsidRPr="002F127B" w:rsidRDefault="00906F1E" w:rsidP="0062767E">
      <w:pPr>
        <w:pStyle w:val="Proposal"/>
        <w:rPr>
          <w:lang w:val="en-US"/>
        </w:rPr>
      </w:pPr>
      <w:r>
        <w:rPr>
          <w:lang w:val="en-GB"/>
        </w:rPr>
        <w:t>Solution to UE positioning measurement period reduction is dependent on agreements in RAN1 and RAN2</w:t>
      </w:r>
    </w:p>
    <w:p w14:paraId="70B8D439" w14:textId="58FA355C" w:rsidR="00BA793F" w:rsidRPr="00C22DFF" w:rsidRDefault="00BA793F" w:rsidP="00BA793F">
      <w:pPr>
        <w:rPr>
          <w:b/>
          <w:bCs/>
          <w:u w:val="single"/>
          <w:lang w:val="en-US"/>
        </w:rPr>
      </w:pPr>
      <w:r>
        <w:rPr>
          <w:b/>
          <w:bCs/>
          <w:u w:val="single"/>
          <w:lang w:val="en-US"/>
        </w:rPr>
        <w:t xml:space="preserve">UE </w:t>
      </w:r>
      <w:r w:rsidRPr="00C22DFF">
        <w:rPr>
          <w:b/>
          <w:bCs/>
          <w:u w:val="single"/>
          <w:lang w:val="en-US"/>
        </w:rPr>
        <w:t xml:space="preserve">positioning </w:t>
      </w:r>
      <w:r>
        <w:rPr>
          <w:b/>
          <w:bCs/>
          <w:u w:val="single"/>
          <w:lang w:val="en-US"/>
        </w:rPr>
        <w:t>measurement</w:t>
      </w:r>
      <w:r w:rsidR="007A4305">
        <w:rPr>
          <w:b/>
          <w:bCs/>
          <w:u w:val="single"/>
          <w:lang w:val="en-US"/>
        </w:rPr>
        <w:t xml:space="preserve">s in </w:t>
      </w:r>
      <w:r w:rsidR="002A0845">
        <w:rPr>
          <w:b/>
          <w:bCs/>
          <w:u w:val="single"/>
          <w:lang w:val="en-US"/>
        </w:rPr>
        <w:t>RRC INACTIVE</w:t>
      </w:r>
      <w:r w:rsidRPr="00C22DFF">
        <w:rPr>
          <w:b/>
          <w:bCs/>
          <w:u w:val="single"/>
          <w:lang w:val="en-US"/>
        </w:rPr>
        <w:t>:</w:t>
      </w:r>
    </w:p>
    <w:p w14:paraId="0E1DC859" w14:textId="36042E6B" w:rsidR="00230DF8" w:rsidRPr="00666404" w:rsidRDefault="002A0845" w:rsidP="0074180A">
      <w:pPr>
        <w:rPr>
          <w:lang w:val="en-US"/>
        </w:rPr>
      </w:pPr>
      <w:r w:rsidRPr="00666404">
        <w:rPr>
          <w:lang w:val="en-US"/>
        </w:rPr>
        <w:t xml:space="preserve">The existing </w:t>
      </w:r>
      <w:r w:rsidR="007A4305" w:rsidRPr="00666404">
        <w:rPr>
          <w:lang w:val="en-US"/>
        </w:rPr>
        <w:t xml:space="preserve">UE positioning measurements </w:t>
      </w:r>
      <w:r w:rsidRPr="00666404">
        <w:rPr>
          <w:lang w:val="en-US"/>
        </w:rPr>
        <w:t>and corresponding requirements are defined in RRC connected state. One objective in Rel-17 is to define the UE positioning measurements and corresponding requirements also</w:t>
      </w:r>
      <w:r w:rsidR="007A4305" w:rsidRPr="00666404">
        <w:rPr>
          <w:lang w:val="en-US"/>
        </w:rPr>
        <w:t xml:space="preserve"> in RRC_INACTIVE</w:t>
      </w:r>
      <w:r w:rsidRPr="00666404">
        <w:rPr>
          <w:lang w:val="en-US"/>
        </w:rPr>
        <w:t xml:space="preserve"> state. </w:t>
      </w:r>
      <w:r w:rsidR="00A551E6" w:rsidRPr="00666404">
        <w:rPr>
          <w:lang w:val="en-US"/>
        </w:rPr>
        <w:t>RAN4 requirements depend on the measurements and signaling procedures being defined by RAN1 and RAN2</w:t>
      </w:r>
      <w:r w:rsidR="00DD4921" w:rsidRPr="00666404">
        <w:rPr>
          <w:lang w:val="en-US"/>
        </w:rPr>
        <w:t xml:space="preserve"> (e.g. LPP </w:t>
      </w:r>
      <w:proofErr w:type="spellStart"/>
      <w:r w:rsidR="00DD4921" w:rsidRPr="00666404">
        <w:rPr>
          <w:lang w:val="en-US"/>
        </w:rPr>
        <w:t>signalling</w:t>
      </w:r>
      <w:proofErr w:type="spellEnd"/>
      <w:r w:rsidR="00DD4921" w:rsidRPr="00666404">
        <w:rPr>
          <w:lang w:val="en-US"/>
        </w:rPr>
        <w:t>)</w:t>
      </w:r>
      <w:r w:rsidR="00A551E6" w:rsidRPr="00666404">
        <w:rPr>
          <w:lang w:val="en-US"/>
        </w:rPr>
        <w:t xml:space="preserve">. </w:t>
      </w:r>
      <w:r w:rsidR="00A96ECD" w:rsidRPr="00666404">
        <w:rPr>
          <w:lang w:val="en-US"/>
        </w:rPr>
        <w:t xml:space="preserve">So far RAN2 has reached only the following </w:t>
      </w:r>
      <w:r w:rsidR="003B07C1" w:rsidRPr="00666404">
        <w:rPr>
          <w:lang w:val="en-US"/>
        </w:rPr>
        <w:t>high-level</w:t>
      </w:r>
      <w:r w:rsidR="00A96ECD" w:rsidRPr="00666404">
        <w:rPr>
          <w:lang w:val="en-US"/>
        </w:rPr>
        <w:t xml:space="preserve"> agreements: </w:t>
      </w:r>
    </w:p>
    <w:p w14:paraId="202FF87E" w14:textId="77777777" w:rsidR="00A96ECD" w:rsidRPr="00666404" w:rsidRDefault="00A96ECD" w:rsidP="00666404">
      <w:pPr>
        <w:pStyle w:val="Doc-text2"/>
        <w:pBdr>
          <w:top w:val="single" w:sz="4" w:space="1" w:color="auto"/>
          <w:left w:val="single" w:sz="4" w:space="31" w:color="auto"/>
          <w:bottom w:val="single" w:sz="4" w:space="1" w:color="auto"/>
          <w:right w:val="single" w:sz="4" w:space="4" w:color="auto"/>
        </w:pBdr>
        <w:ind w:left="1215"/>
        <w:rPr>
          <w:i/>
          <w:iCs/>
        </w:rPr>
      </w:pPr>
      <w:r w:rsidRPr="00666404">
        <w:rPr>
          <w:i/>
          <w:iCs/>
          <w:highlight w:val="green"/>
        </w:rPr>
        <w:t>Agreements:</w:t>
      </w:r>
    </w:p>
    <w:p w14:paraId="6B5CC7AE" w14:textId="77777777" w:rsidR="00A96ECD" w:rsidRPr="00666404" w:rsidRDefault="00A96ECD" w:rsidP="00666404">
      <w:pPr>
        <w:pStyle w:val="Doc-text2"/>
        <w:pBdr>
          <w:top w:val="single" w:sz="4" w:space="1" w:color="auto"/>
          <w:left w:val="single" w:sz="4" w:space="31" w:color="auto"/>
          <w:bottom w:val="single" w:sz="4" w:space="1" w:color="auto"/>
          <w:right w:val="single" w:sz="4" w:space="4" w:color="auto"/>
        </w:pBdr>
        <w:ind w:left="1215"/>
        <w:rPr>
          <w:i/>
          <w:iCs/>
        </w:rPr>
      </w:pPr>
      <w:r w:rsidRPr="00666404">
        <w:rPr>
          <w:i/>
          <w:iCs/>
        </w:rPr>
        <w:t>WA: Any uplink LCS or LPP message can be transported in RRC_INACTIVE from RAN2 perspective, subject to the data volume supported by AS layers.  I.e. RAN2 do not specify a restriction on message type.</w:t>
      </w:r>
    </w:p>
    <w:p w14:paraId="61653C52" w14:textId="77777777" w:rsidR="00A96ECD" w:rsidRPr="00666404" w:rsidRDefault="00A96ECD" w:rsidP="00666404">
      <w:pPr>
        <w:pStyle w:val="Doc-text2"/>
        <w:pBdr>
          <w:top w:val="single" w:sz="4" w:space="1" w:color="auto"/>
          <w:left w:val="single" w:sz="4" w:space="31" w:color="auto"/>
          <w:bottom w:val="single" w:sz="4" w:space="1" w:color="auto"/>
          <w:right w:val="single" w:sz="4" w:space="4" w:color="auto"/>
        </w:pBdr>
        <w:ind w:left="1215"/>
        <w:rPr>
          <w:i/>
          <w:iCs/>
        </w:rPr>
      </w:pPr>
      <w:r w:rsidRPr="00666404">
        <w:rPr>
          <w:i/>
          <w:iCs/>
        </w:rPr>
        <w:t>FFS if LPP needs to select transport, i.e. if the message is just submitted to lower layers which decide how to deliver it (SDT, change state, etc.).</w:t>
      </w:r>
    </w:p>
    <w:p w14:paraId="03C7F507" w14:textId="77777777" w:rsidR="00A96ECD" w:rsidRPr="00666404" w:rsidRDefault="00A96ECD" w:rsidP="00666404">
      <w:pPr>
        <w:pStyle w:val="Doc-text2"/>
        <w:pBdr>
          <w:top w:val="single" w:sz="4" w:space="1" w:color="auto"/>
          <w:left w:val="single" w:sz="4" w:space="31" w:color="auto"/>
          <w:bottom w:val="single" w:sz="4" w:space="1" w:color="auto"/>
          <w:right w:val="single" w:sz="4" w:space="4" w:color="auto"/>
        </w:pBdr>
        <w:ind w:left="1215"/>
        <w:rPr>
          <w:i/>
          <w:iCs/>
        </w:rPr>
      </w:pPr>
      <w:r w:rsidRPr="00666404">
        <w:rPr>
          <w:i/>
          <w:iCs/>
        </w:rPr>
        <w:t>FFS if RRC state is exposed to LPP.</w:t>
      </w:r>
    </w:p>
    <w:p w14:paraId="1433BEEB" w14:textId="421B3300" w:rsidR="00A96ECD" w:rsidRDefault="00A96ECD" w:rsidP="0074180A">
      <w:pPr>
        <w:rPr>
          <w:u w:val="single"/>
        </w:rPr>
      </w:pPr>
    </w:p>
    <w:p w14:paraId="28806DBA" w14:textId="514998BA" w:rsidR="00A96ECD" w:rsidRDefault="00A96ECD" w:rsidP="0074180A">
      <w:pPr>
        <w:rPr>
          <w:lang w:val="en-US"/>
        </w:rPr>
      </w:pPr>
      <w:r w:rsidRPr="00666404">
        <w:rPr>
          <w:lang w:val="en-US"/>
        </w:rPr>
        <w:t>From RAN4 perspective, the requirements should be defined to ensure reasonable compromise between the UE power saving in RRC</w:t>
      </w:r>
      <w:r w:rsidR="00C56F6E">
        <w:rPr>
          <w:lang w:val="en-US"/>
        </w:rPr>
        <w:t>_</w:t>
      </w:r>
      <w:r w:rsidRPr="00666404">
        <w:rPr>
          <w:lang w:val="en-US"/>
        </w:rPr>
        <w:t>INACTIVE and the measurement periods.</w:t>
      </w:r>
    </w:p>
    <w:p w14:paraId="01AC10A0" w14:textId="2AC88465" w:rsidR="0062767E" w:rsidRPr="002F127B" w:rsidRDefault="00AB71DF" w:rsidP="0062767E">
      <w:pPr>
        <w:pStyle w:val="Proposal"/>
        <w:rPr>
          <w:lang w:val="en-US"/>
        </w:rPr>
      </w:pPr>
      <w:r>
        <w:rPr>
          <w:lang w:val="en-GB"/>
        </w:rPr>
        <w:t>Requirements should be defined to ensure reasonable compromise between</w:t>
      </w:r>
      <w:r w:rsidR="00B47458">
        <w:rPr>
          <w:lang w:val="en-GB"/>
        </w:rPr>
        <w:t xml:space="preserve"> UE power saving in RRC_INACTIVE and measurement periods</w:t>
      </w:r>
    </w:p>
    <w:p w14:paraId="7F5A80D4" w14:textId="71138451" w:rsidR="00A96ECD" w:rsidRPr="0062767E" w:rsidRDefault="00A96ECD" w:rsidP="0074180A">
      <w:pPr>
        <w:rPr>
          <w:b/>
          <w:bCs/>
          <w:u w:val="single"/>
          <w:lang w:val="en-US"/>
        </w:rPr>
      </w:pPr>
      <w:r w:rsidRPr="0062767E">
        <w:rPr>
          <w:b/>
          <w:bCs/>
          <w:u w:val="single"/>
          <w:lang w:val="en-US"/>
        </w:rPr>
        <w:t>Enhancements of A-GNSS positioning:</w:t>
      </w:r>
    </w:p>
    <w:p w14:paraId="14C800EE" w14:textId="75E43168" w:rsidR="00A96ECD" w:rsidRDefault="00A96ECD" w:rsidP="0074180A">
      <w:pPr>
        <w:rPr>
          <w:lang w:val="en-US"/>
        </w:rPr>
      </w:pPr>
      <w:r>
        <w:rPr>
          <w:lang w:val="en-US"/>
        </w:rPr>
        <w:lastRenderedPageBreak/>
        <w:t xml:space="preserve">The </w:t>
      </w:r>
      <w:r w:rsidRPr="002E1F9C">
        <w:rPr>
          <w:lang w:val="en-US"/>
        </w:rPr>
        <w:t>A-GNSS positioning</w:t>
      </w:r>
      <w:r>
        <w:rPr>
          <w:lang w:val="en-US"/>
        </w:rPr>
        <w:t xml:space="preserve"> measurement performance requirements are defined in TS 37.171. </w:t>
      </w:r>
      <w:r w:rsidR="00DD4921">
        <w:rPr>
          <w:lang w:val="en-US"/>
        </w:rPr>
        <w:t xml:space="preserve">The enhanced requirements depend on </w:t>
      </w:r>
      <w:r w:rsidR="007F4C2E">
        <w:rPr>
          <w:lang w:val="en-US"/>
        </w:rPr>
        <w:t xml:space="preserve">the enhancement done by RAN2 and RAN3. </w:t>
      </w:r>
      <w:r w:rsidR="00224EA9">
        <w:rPr>
          <w:lang w:val="en-US"/>
        </w:rPr>
        <w:t>Therefore,</w:t>
      </w:r>
      <w:r w:rsidR="007F4C2E">
        <w:rPr>
          <w:lang w:val="en-US"/>
        </w:rPr>
        <w:t xml:space="preserve"> RAN4 should wait for RAN2 and RAN3 agreements before starting any work in RAN4.</w:t>
      </w:r>
    </w:p>
    <w:p w14:paraId="47F6674B" w14:textId="076DBC1F" w:rsidR="0062767E" w:rsidRPr="002F127B" w:rsidRDefault="00BB3A86" w:rsidP="0062767E">
      <w:pPr>
        <w:pStyle w:val="Proposal"/>
        <w:rPr>
          <w:lang w:val="en-US"/>
        </w:rPr>
      </w:pPr>
      <w:r>
        <w:rPr>
          <w:lang w:val="en-GB"/>
        </w:rPr>
        <w:t>Wait for further progress on the enhancements done by RAN2 and RAN3</w:t>
      </w:r>
    </w:p>
    <w:p w14:paraId="763A56C5" w14:textId="322EA838" w:rsidR="007F4C2E" w:rsidRPr="0062767E" w:rsidRDefault="007F4C2E" w:rsidP="0074180A">
      <w:pPr>
        <w:rPr>
          <w:b/>
          <w:bCs/>
          <w:u w:val="single"/>
          <w:lang w:val="en-US"/>
        </w:rPr>
      </w:pPr>
      <w:r w:rsidRPr="0062767E">
        <w:rPr>
          <w:b/>
          <w:bCs/>
          <w:u w:val="single"/>
          <w:lang w:val="en-US"/>
        </w:rPr>
        <w:t>Positioning measurement impact:</w:t>
      </w:r>
    </w:p>
    <w:p w14:paraId="54EBD940" w14:textId="1847FCA5" w:rsidR="007F4C2E" w:rsidRPr="00666404" w:rsidRDefault="007F4C2E" w:rsidP="0074180A">
      <w:pPr>
        <w:rPr>
          <w:lang w:val="en-US"/>
        </w:rPr>
      </w:pPr>
      <w:r>
        <w:rPr>
          <w:lang w:val="en-US"/>
        </w:rPr>
        <w:t xml:space="preserve">This objective is mainly led by RAN4. The purpose </w:t>
      </w:r>
      <w:r w:rsidR="00635001">
        <w:rPr>
          <w:lang w:val="en-US"/>
        </w:rPr>
        <w:t xml:space="preserve">of this objective </w:t>
      </w:r>
      <w:r>
        <w:rPr>
          <w:lang w:val="en-US"/>
        </w:rPr>
        <w:t>is to assess the impact of positioning measurements on RRM requirements (e.g. SSB based measurements) and the impact of RRM requirements on positioning measurements</w:t>
      </w:r>
      <w:r w:rsidR="00635001">
        <w:rPr>
          <w:lang w:val="en-US"/>
        </w:rPr>
        <w:t xml:space="preserve"> and specify the corresponding requirements and/or procedures</w:t>
      </w:r>
      <w:r>
        <w:rPr>
          <w:lang w:val="en-US"/>
        </w:rPr>
        <w:t xml:space="preserve">. One area is the </w:t>
      </w:r>
      <w:r w:rsidR="00776A12">
        <w:rPr>
          <w:lang w:val="en-US"/>
        </w:rPr>
        <w:t xml:space="preserve">gap sharing between </w:t>
      </w:r>
      <w:r w:rsidR="00635001">
        <w:rPr>
          <w:lang w:val="en-US"/>
        </w:rPr>
        <w:t xml:space="preserve">RRM requirements and positioning measurements and their impact on each other. If the positioning measurements are done also without gaps in Rel-17 then </w:t>
      </w:r>
      <w:r w:rsidR="006C5B5A">
        <w:rPr>
          <w:lang w:val="en-US"/>
        </w:rPr>
        <w:t xml:space="preserve">there may be more impact on RRM requirements and vice versa. </w:t>
      </w:r>
      <w:r w:rsidR="009F68C1">
        <w:rPr>
          <w:lang w:val="en-US"/>
        </w:rPr>
        <w:t xml:space="preserve">The use of larger gaps (e.g. MGL larger than 20 </w:t>
      </w:r>
      <w:proofErr w:type="spellStart"/>
      <w:r w:rsidR="009F68C1">
        <w:rPr>
          <w:lang w:val="en-US"/>
        </w:rPr>
        <w:t>ms</w:t>
      </w:r>
      <w:proofErr w:type="spellEnd"/>
      <w:r w:rsidR="009F68C1">
        <w:rPr>
          <w:lang w:val="en-US"/>
        </w:rPr>
        <w:t>) may also impact serving cell procedures like RLM and link</w:t>
      </w:r>
      <w:r w:rsidR="00E43859">
        <w:rPr>
          <w:lang w:val="en-US"/>
        </w:rPr>
        <w:t xml:space="preserve"> recovery. </w:t>
      </w:r>
    </w:p>
    <w:p w14:paraId="6E5BF117" w14:textId="77777777" w:rsidR="004D663C" w:rsidRDefault="00BB2A7B" w:rsidP="00BB2A7B">
      <w:pPr>
        <w:pStyle w:val="Observation"/>
        <w:numPr>
          <w:ilvl w:val="0"/>
          <w:numId w:val="39"/>
        </w:numPr>
        <w:rPr>
          <w:lang w:val="en-US"/>
        </w:rPr>
      </w:pPr>
      <w:r>
        <w:rPr>
          <w:lang w:val="en-US"/>
        </w:rPr>
        <w:t>Positioning measurements without gaps will impact RRM requirements due to g</w:t>
      </w:r>
      <w:r w:rsidR="00FF2736" w:rsidRPr="00BB2A7B">
        <w:rPr>
          <w:lang w:val="en-US"/>
        </w:rPr>
        <w:t>ap sharing between RRM requirements and positioning measurement</w:t>
      </w:r>
      <w:r w:rsidR="00E31C58" w:rsidRPr="00BB2A7B">
        <w:rPr>
          <w:lang w:val="en-US"/>
        </w:rPr>
        <w:t>s</w:t>
      </w:r>
    </w:p>
    <w:p w14:paraId="348CE432" w14:textId="624C7B72" w:rsidR="00FB6644" w:rsidRPr="00BB2A7B" w:rsidRDefault="004D663C" w:rsidP="00BB2A7B">
      <w:pPr>
        <w:pStyle w:val="Observation"/>
        <w:numPr>
          <w:ilvl w:val="0"/>
          <w:numId w:val="39"/>
        </w:numPr>
        <w:rPr>
          <w:lang w:val="en-US"/>
        </w:rPr>
      </w:pPr>
      <w:r>
        <w:rPr>
          <w:lang w:val="en-US"/>
        </w:rPr>
        <w:t xml:space="preserve">Larger MGL to accommodate </w:t>
      </w:r>
      <w:r w:rsidR="006554D1">
        <w:rPr>
          <w:lang w:val="en-US"/>
        </w:rPr>
        <w:t>reduction of measurement period may also impact serving cell procedures</w:t>
      </w:r>
      <w:r w:rsidR="000572C2" w:rsidRPr="00BB2A7B">
        <w:rPr>
          <w:lang w:val="en-US"/>
        </w:rPr>
        <w:t xml:space="preserve"> </w:t>
      </w:r>
    </w:p>
    <w:p w14:paraId="7B421EAC"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4664B8EA" w14:textId="0A570988" w:rsidR="00131444" w:rsidRPr="003821E0" w:rsidRDefault="00131444" w:rsidP="003821E0">
      <w:pPr>
        <w:pStyle w:val="Proposal"/>
        <w:numPr>
          <w:ilvl w:val="0"/>
          <w:numId w:val="41"/>
        </w:numPr>
        <w:rPr>
          <w:lang w:val="en-US"/>
        </w:rPr>
      </w:pPr>
      <w:r w:rsidRPr="00131444">
        <w:rPr>
          <w:lang w:val="en-GB"/>
        </w:rPr>
        <w:t xml:space="preserve">Determine impact on positioning measurement accuracies after RAN1 progress on </w:t>
      </w:r>
      <w:proofErr w:type="spellStart"/>
      <w:r w:rsidRPr="00131444">
        <w:rPr>
          <w:lang w:val="en-GB"/>
        </w:rPr>
        <w:t>gNB</w:t>
      </w:r>
      <w:proofErr w:type="spellEnd"/>
      <w:r w:rsidRPr="00131444">
        <w:rPr>
          <w:lang w:val="en-GB"/>
        </w:rPr>
        <w:t>/UE Rx/Tx timing delay aspects.</w:t>
      </w:r>
    </w:p>
    <w:p w14:paraId="117F5C37" w14:textId="77777777" w:rsidR="00131444" w:rsidRPr="005D21D1" w:rsidRDefault="00131444" w:rsidP="005D21D1">
      <w:pPr>
        <w:pStyle w:val="Observation"/>
        <w:numPr>
          <w:ilvl w:val="0"/>
          <w:numId w:val="42"/>
        </w:numPr>
        <w:rPr>
          <w:lang w:val="en-US"/>
        </w:rPr>
      </w:pPr>
      <w:r w:rsidRPr="005D21D1">
        <w:rPr>
          <w:lang w:val="en-US"/>
        </w:rPr>
        <w:t>Possible reduction of measurement period through performing measurements without MG</w:t>
      </w:r>
    </w:p>
    <w:p w14:paraId="5E0159C9" w14:textId="77777777" w:rsidR="00131444" w:rsidRPr="00080AD4" w:rsidRDefault="00131444" w:rsidP="00131444">
      <w:pPr>
        <w:pStyle w:val="Observation"/>
        <w:rPr>
          <w:lang w:val="en-US"/>
        </w:rPr>
      </w:pPr>
      <w:r>
        <w:rPr>
          <w:lang w:val="en-US"/>
        </w:rPr>
        <w:t>Possible reduction of measurement period through definition of new MG pattern</w:t>
      </w:r>
    </w:p>
    <w:p w14:paraId="74DE4983" w14:textId="77777777" w:rsidR="00131444" w:rsidRPr="005D21D1" w:rsidRDefault="00131444" w:rsidP="005D21D1">
      <w:pPr>
        <w:pStyle w:val="Proposal"/>
        <w:ind w:left="1304" w:hanging="1304"/>
        <w:rPr>
          <w:lang w:val="en-US"/>
        </w:rPr>
      </w:pPr>
      <w:r w:rsidRPr="005D21D1">
        <w:rPr>
          <w:lang w:val="en-GB"/>
        </w:rPr>
        <w:t>Solution to UE positioning measurement period reduction is dependent on agreements in RAN1 and RAN2</w:t>
      </w:r>
    </w:p>
    <w:p w14:paraId="06684AFA" w14:textId="77777777" w:rsidR="00257155" w:rsidRPr="00257155" w:rsidRDefault="00257155" w:rsidP="00257155">
      <w:pPr>
        <w:pStyle w:val="Proposal"/>
        <w:ind w:left="1304" w:hanging="1304"/>
        <w:rPr>
          <w:lang w:val="en-US"/>
        </w:rPr>
      </w:pPr>
      <w:r w:rsidRPr="00257155">
        <w:rPr>
          <w:lang w:val="en-GB"/>
        </w:rPr>
        <w:t>Requirements should be defined to ensure reasonable compromise between UE power saving in RRC_INACTIVE and measurement periods</w:t>
      </w:r>
    </w:p>
    <w:p w14:paraId="56763FED" w14:textId="312BFB0B" w:rsidR="00131444" w:rsidRPr="00257155" w:rsidRDefault="00257155" w:rsidP="00257155">
      <w:pPr>
        <w:pStyle w:val="Proposal"/>
        <w:ind w:left="1304" w:hanging="1304"/>
        <w:rPr>
          <w:lang w:val="en-US"/>
        </w:rPr>
      </w:pPr>
      <w:r w:rsidRPr="00257155">
        <w:rPr>
          <w:lang w:val="en-GB"/>
        </w:rPr>
        <w:t>Wait for further progress on the enhancements done by RAN2 and RAN3</w:t>
      </w:r>
    </w:p>
    <w:p w14:paraId="7BD33572" w14:textId="77777777" w:rsidR="00257155" w:rsidRDefault="00257155" w:rsidP="00257155">
      <w:pPr>
        <w:pStyle w:val="Observation"/>
        <w:numPr>
          <w:ilvl w:val="0"/>
          <w:numId w:val="39"/>
        </w:numPr>
        <w:rPr>
          <w:lang w:val="en-US"/>
        </w:rPr>
      </w:pPr>
      <w:r>
        <w:rPr>
          <w:lang w:val="en-US"/>
        </w:rPr>
        <w:t>Positioning measurements without gaps will impact RRM requirements due to g</w:t>
      </w:r>
      <w:r w:rsidRPr="00BB2A7B">
        <w:rPr>
          <w:lang w:val="en-US"/>
        </w:rPr>
        <w:t>ap sharing between RRM requirements and positioning measurements</w:t>
      </w:r>
    </w:p>
    <w:p w14:paraId="70B6436F" w14:textId="77777777" w:rsidR="00257155" w:rsidRPr="00BB2A7B" w:rsidRDefault="00257155" w:rsidP="00257155">
      <w:pPr>
        <w:pStyle w:val="Observation"/>
        <w:numPr>
          <w:ilvl w:val="0"/>
          <w:numId w:val="39"/>
        </w:numPr>
        <w:rPr>
          <w:lang w:val="en-US"/>
        </w:rPr>
      </w:pPr>
      <w:r>
        <w:rPr>
          <w:lang w:val="en-US"/>
        </w:rPr>
        <w:t>Larger MGL to accommodate reduction of measurement period may also impact serving cell procedures</w:t>
      </w:r>
      <w:r w:rsidRPr="00BB2A7B">
        <w:rPr>
          <w:lang w:val="en-US"/>
        </w:rPr>
        <w:t xml:space="preserve"> </w:t>
      </w:r>
    </w:p>
    <w:p w14:paraId="47A46FE1" w14:textId="77777777" w:rsidR="0087551F" w:rsidRDefault="0087551F" w:rsidP="0087551F">
      <w:pPr>
        <w:pStyle w:val="Heading1"/>
        <w:tabs>
          <w:tab w:val="num" w:pos="432"/>
        </w:tabs>
        <w:ind w:left="432" w:right="72" w:hanging="432"/>
        <w:rPr>
          <w:lang w:val="sv-SE"/>
        </w:rPr>
      </w:pPr>
      <w:r>
        <w:rPr>
          <w:lang w:val="sv-SE"/>
        </w:rPr>
        <w:t>References</w:t>
      </w:r>
    </w:p>
    <w:p w14:paraId="0922BF04" w14:textId="62C66738" w:rsidR="00C074C9" w:rsidRPr="00666404" w:rsidRDefault="001A7F66" w:rsidP="00ED025E">
      <w:pPr>
        <w:pStyle w:val="ListParagraph"/>
        <w:numPr>
          <w:ilvl w:val="0"/>
          <w:numId w:val="8"/>
        </w:numPr>
        <w:spacing w:after="160" w:line="259" w:lineRule="auto"/>
        <w:ind w:left="357" w:hanging="357"/>
        <w:rPr>
          <w:sz w:val="20"/>
          <w:szCs w:val="20"/>
        </w:rPr>
      </w:pPr>
      <w:r w:rsidRPr="001A7F66">
        <w:rPr>
          <w:rFonts w:eastAsia="Times New Roman"/>
          <w:color w:val="000000" w:themeColor="text1"/>
          <w:sz w:val="20"/>
          <w:szCs w:val="20"/>
        </w:rPr>
        <w:t>RP-210903</w:t>
      </w:r>
      <w:r w:rsidR="003E5128" w:rsidRPr="004F79BD">
        <w:rPr>
          <w:rFonts w:eastAsia="Times New Roman"/>
          <w:color w:val="000000" w:themeColor="text1"/>
          <w:sz w:val="20"/>
          <w:szCs w:val="20"/>
        </w:rPr>
        <w:t>, “</w:t>
      </w:r>
      <w:r w:rsidR="00AD4747" w:rsidRPr="00AD4747">
        <w:rPr>
          <w:rFonts w:eastAsia="Times New Roman"/>
          <w:color w:val="000000" w:themeColor="text1"/>
          <w:sz w:val="20"/>
          <w:szCs w:val="20"/>
        </w:rPr>
        <w:t>Revised WID on NR Positioning Enhancements</w:t>
      </w:r>
      <w:r w:rsidR="003E5128" w:rsidRPr="004F79BD">
        <w:rPr>
          <w:rFonts w:eastAsia="Times New Roman"/>
          <w:color w:val="000000" w:themeColor="text1"/>
          <w:sz w:val="20"/>
          <w:szCs w:val="20"/>
        </w:rPr>
        <w:t xml:space="preserve">”, </w:t>
      </w:r>
      <w:bookmarkEnd w:id="1"/>
      <w:bookmarkEnd w:id="2"/>
      <w:r w:rsidR="00934D0D" w:rsidRPr="00934D0D">
        <w:rPr>
          <w:rFonts w:eastAsia="Times New Roman"/>
          <w:color w:val="000000" w:themeColor="text1"/>
          <w:sz w:val="20"/>
          <w:szCs w:val="20"/>
        </w:rPr>
        <w:t>Intel Corporation, CATT</w:t>
      </w:r>
    </w:p>
    <w:p w14:paraId="7072B578" w14:textId="6BE4B3F9" w:rsidR="00C074C9" w:rsidRPr="00A567F3" w:rsidRDefault="00D20E91" w:rsidP="00ED025E">
      <w:pPr>
        <w:pStyle w:val="ListParagraph"/>
        <w:numPr>
          <w:ilvl w:val="0"/>
          <w:numId w:val="8"/>
        </w:numPr>
        <w:spacing w:after="160" w:line="259" w:lineRule="auto"/>
        <w:ind w:left="357" w:hanging="357"/>
        <w:rPr>
          <w:sz w:val="20"/>
          <w:szCs w:val="20"/>
        </w:rPr>
      </w:pPr>
      <w:r w:rsidRPr="00AA06DF">
        <w:rPr>
          <w:rFonts w:eastAsia="Times New Roman"/>
          <w:color w:val="000000" w:themeColor="text1"/>
          <w:sz w:val="20"/>
          <w:szCs w:val="20"/>
        </w:rPr>
        <w:t>R1-2104111</w:t>
      </w:r>
      <w:r w:rsidRPr="004F79BD">
        <w:rPr>
          <w:rFonts w:eastAsia="Times New Roman"/>
          <w:color w:val="000000" w:themeColor="text1"/>
          <w:sz w:val="20"/>
          <w:szCs w:val="20"/>
        </w:rPr>
        <w:t>, “</w:t>
      </w:r>
      <w:r w:rsidRPr="00FE3AAC">
        <w:rPr>
          <w:rFonts w:eastAsia="Times New Roman"/>
          <w:color w:val="000000" w:themeColor="text1"/>
          <w:sz w:val="20"/>
          <w:szCs w:val="20"/>
        </w:rPr>
        <w:t>LS on UE/TRP Tx/Rx Timing Errors</w:t>
      </w:r>
      <w:r>
        <w:rPr>
          <w:rFonts w:eastAsia="Times New Roman"/>
          <w:color w:val="000000" w:themeColor="text1"/>
          <w:sz w:val="20"/>
          <w:szCs w:val="20"/>
        </w:rPr>
        <w:t>”, RAN1</w:t>
      </w:r>
    </w:p>
    <w:sectPr w:rsidR="00C074C9" w:rsidRPr="00A567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1231C" w14:textId="77777777" w:rsidR="0096631A" w:rsidRDefault="0096631A">
      <w:r>
        <w:separator/>
      </w:r>
    </w:p>
  </w:endnote>
  <w:endnote w:type="continuationSeparator" w:id="0">
    <w:p w14:paraId="1ACEA04F" w14:textId="77777777" w:rsidR="0096631A" w:rsidRDefault="0096631A">
      <w:r>
        <w:continuationSeparator/>
      </w:r>
    </w:p>
  </w:endnote>
  <w:endnote w:type="continuationNotice" w:id="1">
    <w:p w14:paraId="0F625732" w14:textId="77777777" w:rsidR="0096631A" w:rsidRDefault="00966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4B296" w14:textId="77777777" w:rsidR="0096631A" w:rsidRDefault="0096631A">
      <w:r>
        <w:separator/>
      </w:r>
    </w:p>
  </w:footnote>
  <w:footnote w:type="continuationSeparator" w:id="0">
    <w:p w14:paraId="70ABB24B" w14:textId="77777777" w:rsidR="0096631A" w:rsidRDefault="0096631A">
      <w:r>
        <w:continuationSeparator/>
      </w:r>
    </w:p>
  </w:footnote>
  <w:footnote w:type="continuationNotice" w:id="1">
    <w:p w14:paraId="11728CB4" w14:textId="77777777" w:rsidR="0096631A" w:rsidRDefault="00966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92636DC"/>
    <w:multiLevelType w:val="hybridMultilevel"/>
    <w:tmpl w:val="A0160A86"/>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ADD7434"/>
    <w:multiLevelType w:val="hybridMultilevel"/>
    <w:tmpl w:val="9E62B9D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5241B0"/>
    <w:multiLevelType w:val="hybridMultilevel"/>
    <w:tmpl w:val="9294CB8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93668A4"/>
    <w:multiLevelType w:val="hybridMultilevel"/>
    <w:tmpl w:val="5928EE0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BEE3ECC"/>
    <w:multiLevelType w:val="hybridMultilevel"/>
    <w:tmpl w:val="D56290BE"/>
    <w:lvl w:ilvl="0" w:tplc="3D3C7964">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D61412D"/>
    <w:multiLevelType w:val="hybridMultilevel"/>
    <w:tmpl w:val="238647CE"/>
    <w:lvl w:ilvl="0" w:tplc="3D3C7964">
      <w:start w:val="1"/>
      <w:numFmt w:val="bullet"/>
      <w:lvlText w:val=""/>
      <w:lvlJc w:val="left"/>
      <w:pPr>
        <w:ind w:left="420" w:hanging="420"/>
      </w:pPr>
      <w:rPr>
        <w:rFonts w:ascii="Symbol" w:hAnsi="Symbol" w:hint="default"/>
        <w:sz w:val="18"/>
      </w:rPr>
    </w:lvl>
    <w:lvl w:ilvl="1" w:tplc="04090001">
      <w:start w:val="1"/>
      <w:numFmt w:val="bullet"/>
      <w:lvlText w:val=""/>
      <w:lvlJc w:val="left"/>
      <w:pPr>
        <w:ind w:left="840" w:hanging="420"/>
      </w:pPr>
      <w:rPr>
        <w:rFonts w:ascii="Symbol" w:hAnsi="Symbol"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513093B"/>
    <w:multiLevelType w:val="hybridMultilevel"/>
    <w:tmpl w:val="B75E131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DF473B9"/>
    <w:multiLevelType w:val="hybridMultilevel"/>
    <w:tmpl w:val="8F16DF7E"/>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270FA"/>
    <w:multiLevelType w:val="hybridMultilevel"/>
    <w:tmpl w:val="FC60B60E"/>
    <w:lvl w:ilvl="0" w:tplc="3D3C7964">
      <w:start w:val="1"/>
      <w:numFmt w:val="bullet"/>
      <w:lvlText w:val=""/>
      <w:lvlJc w:val="left"/>
      <w:pPr>
        <w:ind w:left="420" w:hanging="420"/>
      </w:pPr>
      <w:rPr>
        <w:rFonts w:ascii="Symbol" w:hAnsi="Symbol" w:hint="default"/>
        <w:sz w:val="18"/>
      </w:rPr>
    </w:lvl>
    <w:lvl w:ilvl="1" w:tplc="04090003">
      <w:start w:val="1"/>
      <w:numFmt w:val="bullet"/>
      <w:lvlText w:val=""/>
      <w:lvlJc w:val="left"/>
      <w:pPr>
        <w:ind w:left="840" w:hanging="420"/>
      </w:pPr>
      <w:rPr>
        <w:rFonts w:ascii="Wingdings" w:hAnsi="Wingdings"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72D4184"/>
    <w:multiLevelType w:val="hybridMultilevel"/>
    <w:tmpl w:val="323C701A"/>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7EAD1461"/>
    <w:multiLevelType w:val="hybridMultilevel"/>
    <w:tmpl w:val="A5DA1EB6"/>
    <w:lvl w:ilvl="0" w:tplc="7D8E4110">
      <w:start w:val="1"/>
      <w:numFmt w:val="bullet"/>
      <w:lvlText w:val=""/>
      <w:lvlJc w:val="left"/>
      <w:pPr>
        <w:ind w:left="1140" w:hanging="420"/>
      </w:pPr>
      <w:rPr>
        <w:rFonts w:ascii="Symbol" w:hAnsi="Symbol" w:hint="default"/>
        <w:sz w:val="18"/>
      </w:rPr>
    </w:lvl>
    <w:lvl w:ilvl="1" w:tplc="04090003">
      <w:start w:val="1"/>
      <w:numFmt w:val="bullet"/>
      <w:lvlText w:val=""/>
      <w:lvlJc w:val="left"/>
      <w:pPr>
        <w:ind w:left="1560" w:hanging="420"/>
      </w:pPr>
      <w:rPr>
        <w:rFonts w:ascii="Wingdings" w:hAnsi="Wingdings" w:hint="default"/>
      </w:rPr>
    </w:lvl>
    <w:lvl w:ilvl="2" w:tplc="A9466E76">
      <w:start w:val="1"/>
      <w:numFmt w:val="bullet"/>
      <w:lvlText w:val="•"/>
      <w:lvlJc w:val="left"/>
      <w:pPr>
        <w:ind w:left="198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F000968"/>
    <w:multiLevelType w:val="hybridMultilevel"/>
    <w:tmpl w:val="3D02D0D2"/>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33"/>
  </w:num>
  <w:num w:numId="3">
    <w:abstractNumId w:val="13"/>
  </w:num>
  <w:num w:numId="4">
    <w:abstractNumId w:val="14"/>
  </w:num>
  <w:num w:numId="5">
    <w:abstractNumId w:val="1"/>
  </w:num>
  <w:num w:numId="6">
    <w:abstractNumId w:val="16"/>
  </w:num>
  <w:num w:numId="7">
    <w:abstractNumId w:val="7"/>
  </w:num>
  <w:num w:numId="8">
    <w:abstractNumId w:val="3"/>
  </w:num>
  <w:num w:numId="9">
    <w:abstractNumId w:val="0"/>
  </w:num>
  <w:num w:numId="10">
    <w:abstractNumId w:val="31"/>
  </w:num>
  <w:num w:numId="11">
    <w:abstractNumId w:val="2"/>
  </w:num>
  <w:num w:numId="12">
    <w:abstractNumId w:val="18"/>
  </w:num>
  <w:num w:numId="13">
    <w:abstractNumId w:val="12"/>
  </w:num>
  <w:num w:numId="14">
    <w:abstractNumId w:val="34"/>
  </w:num>
  <w:num w:numId="15">
    <w:abstractNumId w:val="8"/>
  </w:num>
  <w:num w:numId="16">
    <w:abstractNumId w:val="24"/>
  </w:num>
  <w:num w:numId="17">
    <w:abstractNumId w:val="29"/>
  </w:num>
  <w:num w:numId="18">
    <w:abstractNumId w:val="35"/>
  </w:num>
  <w:num w:numId="19">
    <w:abstractNumId w:val="28"/>
  </w:num>
  <w:num w:numId="20">
    <w:abstractNumId w:val="19"/>
  </w:num>
  <w:num w:numId="21">
    <w:abstractNumId w:val="26"/>
  </w:num>
  <w:num w:numId="22">
    <w:abstractNumId w:val="6"/>
  </w:num>
  <w:num w:numId="23">
    <w:abstractNumId w:val="9"/>
  </w:num>
  <w:num w:numId="24">
    <w:abstractNumId w:val="10"/>
  </w:num>
  <w:num w:numId="25">
    <w:abstractNumId w:val="32"/>
  </w:num>
  <w:num w:numId="26">
    <w:abstractNumId w:val="36"/>
  </w:num>
  <w:num w:numId="27">
    <w:abstractNumId w:val="5"/>
  </w:num>
  <w:num w:numId="28">
    <w:abstractNumId w:val="4"/>
  </w:num>
  <w:num w:numId="29">
    <w:abstractNumId w:val="22"/>
  </w:num>
  <w:num w:numId="30">
    <w:abstractNumId w:val="25"/>
  </w:num>
  <w:num w:numId="31">
    <w:abstractNumId w:val="1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0"/>
  </w:num>
  <w:num w:numId="35">
    <w:abstractNumId w:val="23"/>
  </w:num>
  <w:num w:numId="36">
    <w:abstractNumId w:val="21"/>
  </w:num>
  <w:num w:numId="3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lvlOverride w:ilvl="0">
      <w:startOverride w:val="1"/>
    </w:lvlOverride>
  </w:num>
  <w:num w:numId="40">
    <w:abstractNumId w:val="17"/>
  </w:num>
  <w:num w:numId="41">
    <w:abstractNumId w:val="17"/>
    <w:lvlOverride w:ilvl="0">
      <w:startOverride w:val="1"/>
    </w:lvlOverride>
  </w:num>
  <w:num w:numId="42">
    <w:abstractNumId w:val="2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13C9"/>
    <w:rsid w:val="00022E4A"/>
    <w:rsid w:val="00023765"/>
    <w:rsid w:val="0002404C"/>
    <w:rsid w:val="00024174"/>
    <w:rsid w:val="000359F5"/>
    <w:rsid w:val="0003727D"/>
    <w:rsid w:val="000435A1"/>
    <w:rsid w:val="000461E5"/>
    <w:rsid w:val="0004623E"/>
    <w:rsid w:val="00046312"/>
    <w:rsid w:val="00047B98"/>
    <w:rsid w:val="000531BE"/>
    <w:rsid w:val="000572C2"/>
    <w:rsid w:val="00062051"/>
    <w:rsid w:val="00066172"/>
    <w:rsid w:val="00071AB8"/>
    <w:rsid w:val="00083E14"/>
    <w:rsid w:val="00087496"/>
    <w:rsid w:val="000875E2"/>
    <w:rsid w:val="00092FEF"/>
    <w:rsid w:val="00094724"/>
    <w:rsid w:val="00095516"/>
    <w:rsid w:val="00096A2E"/>
    <w:rsid w:val="000974A3"/>
    <w:rsid w:val="000A0386"/>
    <w:rsid w:val="000A6394"/>
    <w:rsid w:val="000B38CE"/>
    <w:rsid w:val="000B6E49"/>
    <w:rsid w:val="000B7FED"/>
    <w:rsid w:val="000C038A"/>
    <w:rsid w:val="000C1BA0"/>
    <w:rsid w:val="000C473A"/>
    <w:rsid w:val="000C6598"/>
    <w:rsid w:val="000D44B3"/>
    <w:rsid w:val="000D643C"/>
    <w:rsid w:val="000E5B17"/>
    <w:rsid w:val="000F290D"/>
    <w:rsid w:val="000F41D7"/>
    <w:rsid w:val="000F497D"/>
    <w:rsid w:val="000F747A"/>
    <w:rsid w:val="001020A3"/>
    <w:rsid w:val="001021FB"/>
    <w:rsid w:val="001027B6"/>
    <w:rsid w:val="001049D7"/>
    <w:rsid w:val="00107087"/>
    <w:rsid w:val="00114F62"/>
    <w:rsid w:val="00116FFE"/>
    <w:rsid w:val="001235AC"/>
    <w:rsid w:val="00131444"/>
    <w:rsid w:val="00135435"/>
    <w:rsid w:val="00137276"/>
    <w:rsid w:val="00143BD9"/>
    <w:rsid w:val="001459C4"/>
    <w:rsid w:val="00145D43"/>
    <w:rsid w:val="00150FE6"/>
    <w:rsid w:val="00154D5D"/>
    <w:rsid w:val="00161CB1"/>
    <w:rsid w:val="00164E71"/>
    <w:rsid w:val="001652AF"/>
    <w:rsid w:val="00167963"/>
    <w:rsid w:val="0017714C"/>
    <w:rsid w:val="0018176D"/>
    <w:rsid w:val="00186D7F"/>
    <w:rsid w:val="00192C46"/>
    <w:rsid w:val="001A08B3"/>
    <w:rsid w:val="001A7B60"/>
    <w:rsid w:val="001A7F66"/>
    <w:rsid w:val="001B1102"/>
    <w:rsid w:val="001B24E5"/>
    <w:rsid w:val="001B3DEC"/>
    <w:rsid w:val="001B47CF"/>
    <w:rsid w:val="001B52F0"/>
    <w:rsid w:val="001B6B27"/>
    <w:rsid w:val="001B7A65"/>
    <w:rsid w:val="001C0B0B"/>
    <w:rsid w:val="001C4EB4"/>
    <w:rsid w:val="001D299B"/>
    <w:rsid w:val="001D5AA9"/>
    <w:rsid w:val="001E009A"/>
    <w:rsid w:val="001E323B"/>
    <w:rsid w:val="001E3700"/>
    <w:rsid w:val="001E41F3"/>
    <w:rsid w:val="001F733A"/>
    <w:rsid w:val="00206474"/>
    <w:rsid w:val="002074B2"/>
    <w:rsid w:val="002104AC"/>
    <w:rsid w:val="00224EA9"/>
    <w:rsid w:val="00230A65"/>
    <w:rsid w:val="00230DF8"/>
    <w:rsid w:val="0023260C"/>
    <w:rsid w:val="00233741"/>
    <w:rsid w:val="00250365"/>
    <w:rsid w:val="00257155"/>
    <w:rsid w:val="002579D2"/>
    <w:rsid w:val="0026004D"/>
    <w:rsid w:val="00260970"/>
    <w:rsid w:val="002640DD"/>
    <w:rsid w:val="002652C7"/>
    <w:rsid w:val="00267746"/>
    <w:rsid w:val="0027171F"/>
    <w:rsid w:val="00273A7A"/>
    <w:rsid w:val="00275D12"/>
    <w:rsid w:val="002823F8"/>
    <w:rsid w:val="00284FEB"/>
    <w:rsid w:val="002860C4"/>
    <w:rsid w:val="0029163B"/>
    <w:rsid w:val="002935E7"/>
    <w:rsid w:val="002A0845"/>
    <w:rsid w:val="002A2750"/>
    <w:rsid w:val="002A4E83"/>
    <w:rsid w:val="002B3E81"/>
    <w:rsid w:val="002B5741"/>
    <w:rsid w:val="002B5E2D"/>
    <w:rsid w:val="002B5EBC"/>
    <w:rsid w:val="002C7275"/>
    <w:rsid w:val="002D2571"/>
    <w:rsid w:val="002D3C41"/>
    <w:rsid w:val="002D7C6C"/>
    <w:rsid w:val="002E1F9C"/>
    <w:rsid w:val="002E313A"/>
    <w:rsid w:val="002E472E"/>
    <w:rsid w:val="002E4796"/>
    <w:rsid w:val="002F19F3"/>
    <w:rsid w:val="002F3CF6"/>
    <w:rsid w:val="00304FE1"/>
    <w:rsid w:val="00305409"/>
    <w:rsid w:val="003072B1"/>
    <w:rsid w:val="00310327"/>
    <w:rsid w:val="00330DC3"/>
    <w:rsid w:val="00333A98"/>
    <w:rsid w:val="003353F3"/>
    <w:rsid w:val="0033585D"/>
    <w:rsid w:val="00337C9B"/>
    <w:rsid w:val="003557D1"/>
    <w:rsid w:val="003609EF"/>
    <w:rsid w:val="0036231A"/>
    <w:rsid w:val="00373F86"/>
    <w:rsid w:val="00374DD4"/>
    <w:rsid w:val="00376081"/>
    <w:rsid w:val="0037684C"/>
    <w:rsid w:val="003821E0"/>
    <w:rsid w:val="003948CB"/>
    <w:rsid w:val="0039612A"/>
    <w:rsid w:val="00397F52"/>
    <w:rsid w:val="003B07C1"/>
    <w:rsid w:val="003B163B"/>
    <w:rsid w:val="003D1968"/>
    <w:rsid w:val="003D783C"/>
    <w:rsid w:val="003E1A36"/>
    <w:rsid w:val="003E5128"/>
    <w:rsid w:val="003F197E"/>
    <w:rsid w:val="003F2EC2"/>
    <w:rsid w:val="003F5361"/>
    <w:rsid w:val="00407970"/>
    <w:rsid w:val="00410371"/>
    <w:rsid w:val="00411BB3"/>
    <w:rsid w:val="00411C40"/>
    <w:rsid w:val="00412DB6"/>
    <w:rsid w:val="00414E26"/>
    <w:rsid w:val="004210BF"/>
    <w:rsid w:val="004242F1"/>
    <w:rsid w:val="00425BCC"/>
    <w:rsid w:val="00434D46"/>
    <w:rsid w:val="004360BC"/>
    <w:rsid w:val="00444278"/>
    <w:rsid w:val="00450E80"/>
    <w:rsid w:val="00452E07"/>
    <w:rsid w:val="004604E4"/>
    <w:rsid w:val="004644EE"/>
    <w:rsid w:val="00467418"/>
    <w:rsid w:val="00473DEB"/>
    <w:rsid w:val="00480375"/>
    <w:rsid w:val="0048159C"/>
    <w:rsid w:val="00482903"/>
    <w:rsid w:val="0048488C"/>
    <w:rsid w:val="00486A25"/>
    <w:rsid w:val="00490E48"/>
    <w:rsid w:val="004973E9"/>
    <w:rsid w:val="004A1C74"/>
    <w:rsid w:val="004A54E5"/>
    <w:rsid w:val="004B3517"/>
    <w:rsid w:val="004B75B7"/>
    <w:rsid w:val="004C0F59"/>
    <w:rsid w:val="004D63C0"/>
    <w:rsid w:val="004D663C"/>
    <w:rsid w:val="004D6C43"/>
    <w:rsid w:val="004E1488"/>
    <w:rsid w:val="004E23F3"/>
    <w:rsid w:val="004E2558"/>
    <w:rsid w:val="004E322F"/>
    <w:rsid w:val="004E329D"/>
    <w:rsid w:val="004E3857"/>
    <w:rsid w:val="004F3B74"/>
    <w:rsid w:val="00501D2D"/>
    <w:rsid w:val="00503AF6"/>
    <w:rsid w:val="00504804"/>
    <w:rsid w:val="00507756"/>
    <w:rsid w:val="00513956"/>
    <w:rsid w:val="0051580D"/>
    <w:rsid w:val="005177B9"/>
    <w:rsid w:val="005225F6"/>
    <w:rsid w:val="0052567C"/>
    <w:rsid w:val="00527CEB"/>
    <w:rsid w:val="005323C6"/>
    <w:rsid w:val="00535348"/>
    <w:rsid w:val="00542913"/>
    <w:rsid w:val="005451F6"/>
    <w:rsid w:val="00547111"/>
    <w:rsid w:val="0055738D"/>
    <w:rsid w:val="00562E4F"/>
    <w:rsid w:val="0057236E"/>
    <w:rsid w:val="00576A9F"/>
    <w:rsid w:val="0058103E"/>
    <w:rsid w:val="00582E1A"/>
    <w:rsid w:val="00592796"/>
    <w:rsid w:val="00592D74"/>
    <w:rsid w:val="00597137"/>
    <w:rsid w:val="005A03FF"/>
    <w:rsid w:val="005B06CB"/>
    <w:rsid w:val="005B5F68"/>
    <w:rsid w:val="005C0EBB"/>
    <w:rsid w:val="005C1EFD"/>
    <w:rsid w:val="005C4EEF"/>
    <w:rsid w:val="005C596B"/>
    <w:rsid w:val="005D21D1"/>
    <w:rsid w:val="005E2C44"/>
    <w:rsid w:val="005E3781"/>
    <w:rsid w:val="005E4304"/>
    <w:rsid w:val="005E7107"/>
    <w:rsid w:val="005F22A8"/>
    <w:rsid w:val="005F577A"/>
    <w:rsid w:val="005F707C"/>
    <w:rsid w:val="00607CEC"/>
    <w:rsid w:val="0061249B"/>
    <w:rsid w:val="006166BF"/>
    <w:rsid w:val="00616D5E"/>
    <w:rsid w:val="00617D48"/>
    <w:rsid w:val="00621188"/>
    <w:rsid w:val="006255CD"/>
    <w:rsid w:val="006257ED"/>
    <w:rsid w:val="00626191"/>
    <w:rsid w:val="0062767E"/>
    <w:rsid w:val="006301CB"/>
    <w:rsid w:val="00635001"/>
    <w:rsid w:val="00636D8B"/>
    <w:rsid w:val="00643784"/>
    <w:rsid w:val="00647D65"/>
    <w:rsid w:val="006554D1"/>
    <w:rsid w:val="006574A7"/>
    <w:rsid w:val="00665C47"/>
    <w:rsid w:val="00665FF0"/>
    <w:rsid w:val="00666404"/>
    <w:rsid w:val="0066647C"/>
    <w:rsid w:val="00690047"/>
    <w:rsid w:val="006929EE"/>
    <w:rsid w:val="00695808"/>
    <w:rsid w:val="006A6B21"/>
    <w:rsid w:val="006B46FB"/>
    <w:rsid w:val="006C04C8"/>
    <w:rsid w:val="006C34C4"/>
    <w:rsid w:val="006C5B5A"/>
    <w:rsid w:val="006D7D3C"/>
    <w:rsid w:val="006E04AD"/>
    <w:rsid w:val="006E21FB"/>
    <w:rsid w:val="006E285C"/>
    <w:rsid w:val="006F0DE7"/>
    <w:rsid w:val="006F248D"/>
    <w:rsid w:val="006F3F3F"/>
    <w:rsid w:val="00707546"/>
    <w:rsid w:val="00707FF5"/>
    <w:rsid w:val="00714B27"/>
    <w:rsid w:val="007176FF"/>
    <w:rsid w:val="0072258E"/>
    <w:rsid w:val="007235B5"/>
    <w:rsid w:val="00726197"/>
    <w:rsid w:val="007403B3"/>
    <w:rsid w:val="0074180A"/>
    <w:rsid w:val="007462BB"/>
    <w:rsid w:val="007608A8"/>
    <w:rsid w:val="00776A12"/>
    <w:rsid w:val="007807CD"/>
    <w:rsid w:val="0078218E"/>
    <w:rsid w:val="00786471"/>
    <w:rsid w:val="00792342"/>
    <w:rsid w:val="00792C49"/>
    <w:rsid w:val="007977A8"/>
    <w:rsid w:val="007A4305"/>
    <w:rsid w:val="007A4B4D"/>
    <w:rsid w:val="007A4F16"/>
    <w:rsid w:val="007B1FF2"/>
    <w:rsid w:val="007B27A3"/>
    <w:rsid w:val="007B512A"/>
    <w:rsid w:val="007C2097"/>
    <w:rsid w:val="007C467C"/>
    <w:rsid w:val="007C5CA4"/>
    <w:rsid w:val="007C77C2"/>
    <w:rsid w:val="007D617D"/>
    <w:rsid w:val="007D6A07"/>
    <w:rsid w:val="007E23C4"/>
    <w:rsid w:val="007F048D"/>
    <w:rsid w:val="007F4C2E"/>
    <w:rsid w:val="007F4F6E"/>
    <w:rsid w:val="007F721A"/>
    <w:rsid w:val="007F7259"/>
    <w:rsid w:val="008040A8"/>
    <w:rsid w:val="008041D8"/>
    <w:rsid w:val="0080525A"/>
    <w:rsid w:val="00807E2F"/>
    <w:rsid w:val="00810818"/>
    <w:rsid w:val="008123A9"/>
    <w:rsid w:val="00825C38"/>
    <w:rsid w:val="008279FA"/>
    <w:rsid w:val="0084172E"/>
    <w:rsid w:val="0084229F"/>
    <w:rsid w:val="00844361"/>
    <w:rsid w:val="00844C37"/>
    <w:rsid w:val="0085017D"/>
    <w:rsid w:val="00851401"/>
    <w:rsid w:val="00852F84"/>
    <w:rsid w:val="00853534"/>
    <w:rsid w:val="00854337"/>
    <w:rsid w:val="00855819"/>
    <w:rsid w:val="008626E7"/>
    <w:rsid w:val="00870E73"/>
    <w:rsid w:val="00870EE7"/>
    <w:rsid w:val="00871E72"/>
    <w:rsid w:val="0087551F"/>
    <w:rsid w:val="00875520"/>
    <w:rsid w:val="008863B9"/>
    <w:rsid w:val="008949BA"/>
    <w:rsid w:val="008954CC"/>
    <w:rsid w:val="008A3A72"/>
    <w:rsid w:val="008A45A6"/>
    <w:rsid w:val="008A78E0"/>
    <w:rsid w:val="008A7F57"/>
    <w:rsid w:val="008B4E53"/>
    <w:rsid w:val="008C0742"/>
    <w:rsid w:val="008C39E5"/>
    <w:rsid w:val="008C4138"/>
    <w:rsid w:val="008C60A0"/>
    <w:rsid w:val="008C6E3E"/>
    <w:rsid w:val="008D6320"/>
    <w:rsid w:val="008E60AA"/>
    <w:rsid w:val="008F314E"/>
    <w:rsid w:val="008F3789"/>
    <w:rsid w:val="008F597D"/>
    <w:rsid w:val="008F686C"/>
    <w:rsid w:val="009019CD"/>
    <w:rsid w:val="00903B9C"/>
    <w:rsid w:val="00906F1E"/>
    <w:rsid w:val="009140BE"/>
    <w:rsid w:val="009148DE"/>
    <w:rsid w:val="00917DB0"/>
    <w:rsid w:val="00923C94"/>
    <w:rsid w:val="00925D94"/>
    <w:rsid w:val="00932144"/>
    <w:rsid w:val="00934D0D"/>
    <w:rsid w:val="00934D97"/>
    <w:rsid w:val="009404CC"/>
    <w:rsid w:val="00941E30"/>
    <w:rsid w:val="0095209D"/>
    <w:rsid w:val="00955F29"/>
    <w:rsid w:val="0096631A"/>
    <w:rsid w:val="00967C74"/>
    <w:rsid w:val="00971262"/>
    <w:rsid w:val="00972CD8"/>
    <w:rsid w:val="00972E4D"/>
    <w:rsid w:val="009744C1"/>
    <w:rsid w:val="009769D5"/>
    <w:rsid w:val="009777D9"/>
    <w:rsid w:val="00981CDA"/>
    <w:rsid w:val="0099077E"/>
    <w:rsid w:val="00991B88"/>
    <w:rsid w:val="00992D22"/>
    <w:rsid w:val="00995835"/>
    <w:rsid w:val="009A0933"/>
    <w:rsid w:val="009A2EF3"/>
    <w:rsid w:val="009A5753"/>
    <w:rsid w:val="009A579D"/>
    <w:rsid w:val="009C2121"/>
    <w:rsid w:val="009C495F"/>
    <w:rsid w:val="009C5D77"/>
    <w:rsid w:val="009E12CD"/>
    <w:rsid w:val="009E3297"/>
    <w:rsid w:val="009F68C1"/>
    <w:rsid w:val="009F734F"/>
    <w:rsid w:val="009F7C3F"/>
    <w:rsid w:val="00A00743"/>
    <w:rsid w:val="00A01FA7"/>
    <w:rsid w:val="00A04800"/>
    <w:rsid w:val="00A11536"/>
    <w:rsid w:val="00A11EBE"/>
    <w:rsid w:val="00A1221D"/>
    <w:rsid w:val="00A1354A"/>
    <w:rsid w:val="00A13FCD"/>
    <w:rsid w:val="00A1762A"/>
    <w:rsid w:val="00A2427F"/>
    <w:rsid w:val="00A246B6"/>
    <w:rsid w:val="00A24937"/>
    <w:rsid w:val="00A311F4"/>
    <w:rsid w:val="00A33F5D"/>
    <w:rsid w:val="00A42720"/>
    <w:rsid w:val="00A47E70"/>
    <w:rsid w:val="00A50CF0"/>
    <w:rsid w:val="00A5320E"/>
    <w:rsid w:val="00A53216"/>
    <w:rsid w:val="00A551E6"/>
    <w:rsid w:val="00A567F3"/>
    <w:rsid w:val="00A57BB6"/>
    <w:rsid w:val="00A603BE"/>
    <w:rsid w:val="00A6108A"/>
    <w:rsid w:val="00A61B4B"/>
    <w:rsid w:val="00A623A3"/>
    <w:rsid w:val="00A64504"/>
    <w:rsid w:val="00A70874"/>
    <w:rsid w:val="00A70C24"/>
    <w:rsid w:val="00A72769"/>
    <w:rsid w:val="00A7423A"/>
    <w:rsid w:val="00A762F5"/>
    <w:rsid w:val="00A7671C"/>
    <w:rsid w:val="00A85050"/>
    <w:rsid w:val="00A874EF"/>
    <w:rsid w:val="00A9304D"/>
    <w:rsid w:val="00A96ECD"/>
    <w:rsid w:val="00AA1192"/>
    <w:rsid w:val="00AA2C26"/>
    <w:rsid w:val="00AA2CBC"/>
    <w:rsid w:val="00AB20C7"/>
    <w:rsid w:val="00AB56F4"/>
    <w:rsid w:val="00AB71DF"/>
    <w:rsid w:val="00AC03ED"/>
    <w:rsid w:val="00AC3E84"/>
    <w:rsid w:val="00AC46D5"/>
    <w:rsid w:val="00AC5820"/>
    <w:rsid w:val="00AC65A9"/>
    <w:rsid w:val="00AC6654"/>
    <w:rsid w:val="00AC70E3"/>
    <w:rsid w:val="00AD0904"/>
    <w:rsid w:val="00AD1CD8"/>
    <w:rsid w:val="00AD3FFA"/>
    <w:rsid w:val="00AD4747"/>
    <w:rsid w:val="00AD4C69"/>
    <w:rsid w:val="00AD6F8E"/>
    <w:rsid w:val="00AE3A08"/>
    <w:rsid w:val="00AE4BB2"/>
    <w:rsid w:val="00AF6406"/>
    <w:rsid w:val="00AF6B22"/>
    <w:rsid w:val="00B06AC0"/>
    <w:rsid w:val="00B109F2"/>
    <w:rsid w:val="00B14511"/>
    <w:rsid w:val="00B14F1B"/>
    <w:rsid w:val="00B15075"/>
    <w:rsid w:val="00B244E1"/>
    <w:rsid w:val="00B258BB"/>
    <w:rsid w:val="00B31901"/>
    <w:rsid w:val="00B34C43"/>
    <w:rsid w:val="00B350E4"/>
    <w:rsid w:val="00B35E1A"/>
    <w:rsid w:val="00B35F20"/>
    <w:rsid w:val="00B44FFD"/>
    <w:rsid w:val="00B47458"/>
    <w:rsid w:val="00B54BA4"/>
    <w:rsid w:val="00B5548F"/>
    <w:rsid w:val="00B61A70"/>
    <w:rsid w:val="00B6478F"/>
    <w:rsid w:val="00B67B97"/>
    <w:rsid w:val="00B7798C"/>
    <w:rsid w:val="00B839AD"/>
    <w:rsid w:val="00B9568A"/>
    <w:rsid w:val="00B968C8"/>
    <w:rsid w:val="00BA2AD7"/>
    <w:rsid w:val="00BA3EC5"/>
    <w:rsid w:val="00BA51D9"/>
    <w:rsid w:val="00BA67A4"/>
    <w:rsid w:val="00BA7463"/>
    <w:rsid w:val="00BA793F"/>
    <w:rsid w:val="00BB2A7B"/>
    <w:rsid w:val="00BB3A86"/>
    <w:rsid w:val="00BB589F"/>
    <w:rsid w:val="00BB5D8F"/>
    <w:rsid w:val="00BB5DFC"/>
    <w:rsid w:val="00BC4BD1"/>
    <w:rsid w:val="00BD279D"/>
    <w:rsid w:val="00BD6BB8"/>
    <w:rsid w:val="00BE1000"/>
    <w:rsid w:val="00BE107C"/>
    <w:rsid w:val="00BE224A"/>
    <w:rsid w:val="00BE7787"/>
    <w:rsid w:val="00BF7C4F"/>
    <w:rsid w:val="00C074C9"/>
    <w:rsid w:val="00C165B6"/>
    <w:rsid w:val="00C200EB"/>
    <w:rsid w:val="00C25F98"/>
    <w:rsid w:val="00C26462"/>
    <w:rsid w:val="00C26D8E"/>
    <w:rsid w:val="00C32E53"/>
    <w:rsid w:val="00C4136A"/>
    <w:rsid w:val="00C425D3"/>
    <w:rsid w:val="00C52178"/>
    <w:rsid w:val="00C54E75"/>
    <w:rsid w:val="00C56F6E"/>
    <w:rsid w:val="00C65706"/>
    <w:rsid w:val="00C66BA2"/>
    <w:rsid w:val="00C72DA7"/>
    <w:rsid w:val="00C74F03"/>
    <w:rsid w:val="00C802A9"/>
    <w:rsid w:val="00C82B79"/>
    <w:rsid w:val="00C95985"/>
    <w:rsid w:val="00CA1489"/>
    <w:rsid w:val="00CA5819"/>
    <w:rsid w:val="00CA5EE1"/>
    <w:rsid w:val="00CA7370"/>
    <w:rsid w:val="00CB1B63"/>
    <w:rsid w:val="00CB2779"/>
    <w:rsid w:val="00CB76DF"/>
    <w:rsid w:val="00CC1CE6"/>
    <w:rsid w:val="00CC32D4"/>
    <w:rsid w:val="00CC5026"/>
    <w:rsid w:val="00CC68D0"/>
    <w:rsid w:val="00CD3E52"/>
    <w:rsid w:val="00CF0CCD"/>
    <w:rsid w:val="00CF46AA"/>
    <w:rsid w:val="00CF5227"/>
    <w:rsid w:val="00D00DC2"/>
    <w:rsid w:val="00D01AE5"/>
    <w:rsid w:val="00D03F9A"/>
    <w:rsid w:val="00D06D51"/>
    <w:rsid w:val="00D15963"/>
    <w:rsid w:val="00D20E91"/>
    <w:rsid w:val="00D24991"/>
    <w:rsid w:val="00D26978"/>
    <w:rsid w:val="00D3102F"/>
    <w:rsid w:val="00D33D15"/>
    <w:rsid w:val="00D37954"/>
    <w:rsid w:val="00D4007A"/>
    <w:rsid w:val="00D40925"/>
    <w:rsid w:val="00D50255"/>
    <w:rsid w:val="00D50613"/>
    <w:rsid w:val="00D52A31"/>
    <w:rsid w:val="00D5430A"/>
    <w:rsid w:val="00D56361"/>
    <w:rsid w:val="00D6017C"/>
    <w:rsid w:val="00D620A2"/>
    <w:rsid w:val="00D64A44"/>
    <w:rsid w:val="00D66520"/>
    <w:rsid w:val="00D71993"/>
    <w:rsid w:val="00D73212"/>
    <w:rsid w:val="00D73D51"/>
    <w:rsid w:val="00D73D9E"/>
    <w:rsid w:val="00D80563"/>
    <w:rsid w:val="00D82763"/>
    <w:rsid w:val="00D84728"/>
    <w:rsid w:val="00D94C93"/>
    <w:rsid w:val="00D96FD0"/>
    <w:rsid w:val="00DA2C9A"/>
    <w:rsid w:val="00DA43DE"/>
    <w:rsid w:val="00DA776A"/>
    <w:rsid w:val="00DB49E0"/>
    <w:rsid w:val="00DC16A3"/>
    <w:rsid w:val="00DC1A5C"/>
    <w:rsid w:val="00DC3460"/>
    <w:rsid w:val="00DC361E"/>
    <w:rsid w:val="00DC4215"/>
    <w:rsid w:val="00DD01DD"/>
    <w:rsid w:val="00DD06DB"/>
    <w:rsid w:val="00DD4921"/>
    <w:rsid w:val="00DE34CF"/>
    <w:rsid w:val="00DE40DC"/>
    <w:rsid w:val="00DE628D"/>
    <w:rsid w:val="00DE7F72"/>
    <w:rsid w:val="00DF2D62"/>
    <w:rsid w:val="00DF2EA0"/>
    <w:rsid w:val="00DF3498"/>
    <w:rsid w:val="00E0021D"/>
    <w:rsid w:val="00E13F3D"/>
    <w:rsid w:val="00E20AD7"/>
    <w:rsid w:val="00E20B30"/>
    <w:rsid w:val="00E239B0"/>
    <w:rsid w:val="00E24B5C"/>
    <w:rsid w:val="00E306C7"/>
    <w:rsid w:val="00E31C58"/>
    <w:rsid w:val="00E34898"/>
    <w:rsid w:val="00E37249"/>
    <w:rsid w:val="00E422CE"/>
    <w:rsid w:val="00E42B9B"/>
    <w:rsid w:val="00E43859"/>
    <w:rsid w:val="00E4747D"/>
    <w:rsid w:val="00E50C16"/>
    <w:rsid w:val="00E6146E"/>
    <w:rsid w:val="00E6159E"/>
    <w:rsid w:val="00E80982"/>
    <w:rsid w:val="00E83649"/>
    <w:rsid w:val="00E92EFD"/>
    <w:rsid w:val="00E93E7B"/>
    <w:rsid w:val="00EA0242"/>
    <w:rsid w:val="00EA356F"/>
    <w:rsid w:val="00EA4941"/>
    <w:rsid w:val="00EB09B7"/>
    <w:rsid w:val="00EB2B47"/>
    <w:rsid w:val="00EB39B2"/>
    <w:rsid w:val="00EC05FF"/>
    <w:rsid w:val="00EC7CBA"/>
    <w:rsid w:val="00ED025E"/>
    <w:rsid w:val="00ED649F"/>
    <w:rsid w:val="00EE0337"/>
    <w:rsid w:val="00EE572E"/>
    <w:rsid w:val="00EE7D7C"/>
    <w:rsid w:val="00EF3E37"/>
    <w:rsid w:val="00EF7A15"/>
    <w:rsid w:val="00F0054E"/>
    <w:rsid w:val="00F1215E"/>
    <w:rsid w:val="00F15A21"/>
    <w:rsid w:val="00F15D36"/>
    <w:rsid w:val="00F17550"/>
    <w:rsid w:val="00F2040A"/>
    <w:rsid w:val="00F25D98"/>
    <w:rsid w:val="00F27FCC"/>
    <w:rsid w:val="00F300FB"/>
    <w:rsid w:val="00F3107A"/>
    <w:rsid w:val="00F31F67"/>
    <w:rsid w:val="00F3252B"/>
    <w:rsid w:val="00F333CC"/>
    <w:rsid w:val="00F36B69"/>
    <w:rsid w:val="00F42455"/>
    <w:rsid w:val="00F53DE2"/>
    <w:rsid w:val="00F55CC8"/>
    <w:rsid w:val="00F61274"/>
    <w:rsid w:val="00F63003"/>
    <w:rsid w:val="00F64D82"/>
    <w:rsid w:val="00F718C5"/>
    <w:rsid w:val="00F763A7"/>
    <w:rsid w:val="00F8233A"/>
    <w:rsid w:val="00F827B3"/>
    <w:rsid w:val="00F871B6"/>
    <w:rsid w:val="00F877BE"/>
    <w:rsid w:val="00F92863"/>
    <w:rsid w:val="00F93591"/>
    <w:rsid w:val="00F96899"/>
    <w:rsid w:val="00FA398B"/>
    <w:rsid w:val="00FB6386"/>
    <w:rsid w:val="00FB6644"/>
    <w:rsid w:val="00FC133D"/>
    <w:rsid w:val="00FC3D83"/>
    <w:rsid w:val="00FD0A39"/>
    <w:rsid w:val="00FD19EF"/>
    <w:rsid w:val="00FD3CBA"/>
    <w:rsid w:val="00FF0469"/>
    <w:rsid w:val="00FF273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981CDA"/>
    <w:pPr>
      <w:numPr>
        <w:numId w:val="3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135435"/>
    <w:pPr>
      <w:numPr>
        <w:numId w:val="38"/>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99121">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458256949">
          <w:marLeft w:val="547"/>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399989043">
          <w:marLeft w:val="1123"/>
          <w:marRight w:val="0"/>
          <w:marTop w:val="60"/>
          <w:marBottom w:val="0"/>
          <w:divBdr>
            <w:top w:val="none" w:sz="0" w:space="0" w:color="auto"/>
            <w:left w:val="none" w:sz="0" w:space="0" w:color="auto"/>
            <w:bottom w:val="none" w:sz="0" w:space="0" w:color="auto"/>
            <w:right w:val="none" w:sz="0" w:space="0" w:color="auto"/>
          </w:divBdr>
        </w:div>
      </w:divsChild>
    </w:div>
    <w:div w:id="778568182">
      <w:bodyDiv w:val="1"/>
      <w:marLeft w:val="0"/>
      <w:marRight w:val="0"/>
      <w:marTop w:val="0"/>
      <w:marBottom w:val="0"/>
      <w:divBdr>
        <w:top w:val="none" w:sz="0" w:space="0" w:color="auto"/>
        <w:left w:val="none" w:sz="0" w:space="0" w:color="auto"/>
        <w:bottom w:val="none" w:sz="0" w:space="0" w:color="auto"/>
        <w:right w:val="none" w:sz="0" w:space="0" w:color="auto"/>
      </w:divBdr>
    </w:div>
    <w:div w:id="784617518">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609629148">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53242249">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10357600">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1726416839">
      <w:bodyDiv w:val="1"/>
      <w:marLeft w:val="0"/>
      <w:marRight w:val="0"/>
      <w:marTop w:val="0"/>
      <w:marBottom w:val="0"/>
      <w:divBdr>
        <w:top w:val="none" w:sz="0" w:space="0" w:color="auto"/>
        <w:left w:val="none" w:sz="0" w:space="0" w:color="auto"/>
        <w:bottom w:val="none" w:sz="0" w:space="0" w:color="auto"/>
        <w:right w:val="none" w:sz="0" w:space="0" w:color="auto"/>
      </w:divBdr>
    </w:div>
    <w:div w:id="21180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097FC0CB-DCB8-440D-9DA4-648FA50D6A34}"/>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1224</Words>
  <Characters>6818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351</cp:revision>
  <cp:lastPrinted>1899-12-31T23:00:00Z</cp:lastPrinted>
  <dcterms:created xsi:type="dcterms:W3CDTF">2020-12-08T09:50:00Z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